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49" w:rsidRPr="003A0F49" w:rsidRDefault="003A0F49" w:rsidP="003A0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0F4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Анализ деятельности в 2014-2015 учебном году</w:t>
      </w:r>
    </w:p>
    <w:p w:rsidR="003A0F49" w:rsidRDefault="003A0F49">
      <w:pPr>
        <w:rPr>
          <w:rFonts w:ascii="Times New Roman" w:hAnsi="Times New Roman" w:cs="Times New Roman"/>
          <w:sz w:val="28"/>
          <w:szCs w:val="28"/>
        </w:rPr>
      </w:pPr>
    </w:p>
    <w:p w:rsidR="003F2A2D" w:rsidRPr="003A0F49" w:rsidRDefault="003A0F49">
      <w:pPr>
        <w:rPr>
          <w:rFonts w:ascii="Times New Roman" w:hAnsi="Times New Roman" w:cs="Times New Roman"/>
          <w:sz w:val="28"/>
          <w:szCs w:val="28"/>
        </w:rPr>
      </w:pPr>
      <w:r w:rsidRPr="003A0F49">
        <w:rPr>
          <w:rFonts w:ascii="Times New Roman" w:hAnsi="Times New Roman" w:cs="Times New Roman"/>
          <w:sz w:val="28"/>
          <w:szCs w:val="28"/>
        </w:rPr>
        <w:t>Работа с молодыми педагогами образовательных учреждений - одно из направлений деятельности Центра развития образования города Саянска.  За последние три года в МО «город Саянск» прибыло 27 молодых специалистов, работает 21 специалист (эффект закрепления-78</w:t>
      </w:r>
      <w:proofErr w:type="gramStart"/>
      <w:r w:rsidRPr="003A0F49">
        <w:rPr>
          <w:rFonts w:ascii="Times New Roman" w:hAnsi="Times New Roman" w:cs="Times New Roman"/>
          <w:sz w:val="28"/>
          <w:szCs w:val="28"/>
        </w:rPr>
        <w:t>%).</w:t>
      </w:r>
      <w:r w:rsidRPr="003A0F49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A0F49">
        <w:rPr>
          <w:rFonts w:ascii="Times New Roman" w:hAnsi="Times New Roman" w:cs="Times New Roman"/>
          <w:sz w:val="28"/>
          <w:szCs w:val="28"/>
        </w:rPr>
        <w:t xml:space="preserve"> целью адаптации и закрепления профессионального развития   Центр развития образования через работу Клуба молодых в декабре 2014 года провел обучающую Неделю для 16 м</w:t>
      </w:r>
      <w:bookmarkStart w:id="0" w:name="_GoBack"/>
      <w:bookmarkEnd w:id="0"/>
      <w:r w:rsidRPr="003A0F49">
        <w:rPr>
          <w:rFonts w:ascii="Times New Roman" w:hAnsi="Times New Roman" w:cs="Times New Roman"/>
          <w:sz w:val="28"/>
          <w:szCs w:val="28"/>
        </w:rPr>
        <w:t>олодых специалистов. Тематика обучения: веб-сервисы в работе с текстом, самоанализ урока, профессиональное эссе как форма повышения квалификации.  </w:t>
      </w:r>
      <w:r w:rsidRPr="003A0F49">
        <w:rPr>
          <w:rFonts w:ascii="Times New Roman" w:hAnsi="Times New Roman" w:cs="Times New Roman"/>
          <w:sz w:val="28"/>
          <w:szCs w:val="28"/>
        </w:rPr>
        <w:br/>
        <w:t xml:space="preserve">На базе четырех МДОУ проведены практикумы-стажировки для молодых специалистов дошкольных учреждений, Итогом работы стажировки стала рабочая тетрадь «В блокнот молодому специалисту». </w:t>
      </w:r>
      <w:r w:rsidRPr="003A0F49">
        <w:rPr>
          <w:rFonts w:ascii="Times New Roman" w:hAnsi="Times New Roman" w:cs="Times New Roman"/>
          <w:sz w:val="28"/>
          <w:szCs w:val="28"/>
        </w:rPr>
        <w:br/>
        <w:t xml:space="preserve">Молодые специалисты из средних общеобразовательных школ города прошли стажировку на базе СОШ №2 через работу школьного клуба «Диалог» и на базе гимназия им. </w:t>
      </w:r>
      <w:proofErr w:type="spellStart"/>
      <w:r w:rsidRPr="003A0F49">
        <w:rPr>
          <w:rFonts w:ascii="Times New Roman" w:hAnsi="Times New Roman" w:cs="Times New Roman"/>
          <w:sz w:val="28"/>
          <w:szCs w:val="28"/>
        </w:rPr>
        <w:t>В.А.Надькина</w:t>
      </w:r>
      <w:proofErr w:type="spellEnd"/>
      <w:r w:rsidRPr="003A0F49">
        <w:rPr>
          <w:rFonts w:ascii="Times New Roman" w:hAnsi="Times New Roman" w:cs="Times New Roman"/>
          <w:sz w:val="28"/>
          <w:szCs w:val="28"/>
        </w:rPr>
        <w:t>, где работали в Клубе «Мировоззренческое кино».  </w:t>
      </w:r>
      <w:r w:rsidRPr="003A0F49">
        <w:rPr>
          <w:rFonts w:ascii="Times New Roman" w:hAnsi="Times New Roman" w:cs="Times New Roman"/>
          <w:sz w:val="28"/>
          <w:szCs w:val="28"/>
        </w:rPr>
        <w:br/>
        <w:t>Диагностика формирования профессиональных качеств молодых специалистов на конец года показала прирост по показателям готовность к работе с использованием цифровых ресурсов на 17%, современных технологических приемов на 28%, умение планировать собственное профессиональное развитие на 43%. Вместе с тем, готовность самостоятельно повышать профессионализм, выявлена только у 14% молодых.</w:t>
      </w:r>
      <w:r w:rsidRPr="003A0F49">
        <w:rPr>
          <w:rFonts w:ascii="Times New Roman" w:hAnsi="Times New Roman" w:cs="Times New Roman"/>
          <w:sz w:val="28"/>
          <w:szCs w:val="28"/>
        </w:rPr>
        <w:br/>
        <w:t xml:space="preserve">Работа с молодыми педагогами, имеющими, стаж работы в образовании свыше трех лет (в возрасте до 35 лет) была направлена на развитие профессиональных навыков. Центр развития осуществлял координацию их деятельности через участие в профессиональных мероприятиях и конкурсах и подготовку к аттестации на первую квалификационную категорию.  14 педагогов в течение года участвовали в общероссийском исследовании эффективных моделей профессионального развития, организованного Министерством образования и науки РФ, дистанционных педагогических семинарах, социальных переговорных площадках регионального уровня (фокус-группа, Интернет-мост). 19% молодых педагогов успешно прошли аттестацию на первую квалификационную категорию, 2 педагога, став победителями в городском конкурсе «Учитель года» и «Воспитатель года», представляли </w:t>
      </w:r>
      <w:proofErr w:type="spellStart"/>
      <w:r w:rsidRPr="003A0F49">
        <w:rPr>
          <w:rFonts w:ascii="Times New Roman" w:hAnsi="Times New Roman" w:cs="Times New Roman"/>
          <w:sz w:val="28"/>
          <w:szCs w:val="28"/>
        </w:rPr>
        <w:t>саянское</w:t>
      </w:r>
      <w:proofErr w:type="spellEnd"/>
      <w:r w:rsidRPr="003A0F49">
        <w:rPr>
          <w:rFonts w:ascii="Times New Roman" w:hAnsi="Times New Roman" w:cs="Times New Roman"/>
          <w:sz w:val="28"/>
          <w:szCs w:val="28"/>
        </w:rPr>
        <w:t xml:space="preserve"> учительство в области.</w:t>
      </w:r>
      <w:r w:rsidRPr="003A0F49">
        <w:rPr>
          <w:rFonts w:ascii="Times New Roman" w:hAnsi="Times New Roman" w:cs="Times New Roman"/>
          <w:sz w:val="28"/>
          <w:szCs w:val="28"/>
        </w:rPr>
        <w:br/>
        <w:t xml:space="preserve">Новым в работе Клуб молодых педагогов стали социальные проекты, посвященные 70-летию Победы в Великой Отечественной войне: «Песня в подарок ветерану» и «Я помню! Я горжусь!».  Клуб привлек к работе в </w:t>
      </w:r>
      <w:r w:rsidRPr="003A0F49">
        <w:rPr>
          <w:rFonts w:ascii="Times New Roman" w:hAnsi="Times New Roman" w:cs="Times New Roman"/>
          <w:sz w:val="28"/>
          <w:szCs w:val="28"/>
        </w:rPr>
        <w:lastRenderedPageBreak/>
        <w:t xml:space="preserve">проектах более 200-х педагогов и школьников. Итогом работы стали показательные выступления хора, созданного за 3 месяца в формате </w:t>
      </w:r>
      <w:proofErr w:type="spellStart"/>
      <w:r w:rsidRPr="003A0F49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3A0F49">
        <w:rPr>
          <w:rFonts w:ascii="Times New Roman" w:hAnsi="Times New Roman" w:cs="Times New Roman"/>
          <w:sz w:val="28"/>
          <w:szCs w:val="28"/>
        </w:rPr>
        <w:t>, с песнями о Великой Отечественной войне (7 концертов на площадках школ на встречах с ветеранами и участие в городском празднике 9 мая, посвященного дню Победы).</w:t>
      </w:r>
      <w:r w:rsidRPr="003A0F49">
        <w:rPr>
          <w:rFonts w:ascii="Times New Roman" w:hAnsi="Times New Roman" w:cs="Times New Roman"/>
          <w:sz w:val="28"/>
          <w:szCs w:val="28"/>
        </w:rPr>
        <w:br/>
        <w:t> Работа в социальных проекта стала показателем активной гражданской позиции педагогической молодежи, с одной стороны, с другой, показателем высокой организационной культуры в проведении массовых мероприятиях.</w:t>
      </w:r>
      <w:r w:rsidRPr="003A0F49">
        <w:rPr>
          <w:rFonts w:ascii="Times New Roman" w:hAnsi="Times New Roman" w:cs="Times New Roman"/>
          <w:sz w:val="28"/>
          <w:szCs w:val="28"/>
        </w:rPr>
        <w:br/>
        <w:t> Таким образом, работа Клуба молодых в 2014-2015 году проведена на оптимальном уровне.  Расширение диапазона участия в мероприятиях разного уровня с применением интерактивных форм работы позволило повысить профессиональное мастерство участников Клуба и активизировать молодых к участию не только в педагогических, но социальной проектах, что, в свою очередь, оказало влияние на формирование активной профессионально-личностной позиции педагогов. В 2015-2016 году Клуб будет переведен в профессионального объединение «Становление» и станет частью муниципальной системы повышения квалификации.</w:t>
      </w:r>
    </w:p>
    <w:sectPr w:rsidR="003F2A2D" w:rsidRPr="003A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E1"/>
    <w:rsid w:val="00164AE1"/>
    <w:rsid w:val="003A0F49"/>
    <w:rsid w:val="003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9C9F2-CC98-4A64-AB93-CF64D4CB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2</cp:revision>
  <dcterms:created xsi:type="dcterms:W3CDTF">2015-12-21T05:55:00Z</dcterms:created>
  <dcterms:modified xsi:type="dcterms:W3CDTF">2015-12-21T05:56:00Z</dcterms:modified>
</cp:coreProperties>
</file>