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F2E" w:rsidRPr="00D866EC" w:rsidRDefault="00D53D1D" w:rsidP="00D53D1D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Реализация проект</w:t>
      </w:r>
      <w:r w:rsidR="00871A4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Pr="00D86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«Профессиональные </w:t>
      </w:r>
      <w:bookmarkStart w:id="0" w:name="_GoBack"/>
      <w:bookmarkEnd w:id="0"/>
      <w:r w:rsidRPr="00D86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объединения педагогов города Саянска как структурные компоненты информационно-образовательного пространства города» </w:t>
      </w:r>
      <w:r w:rsidR="004D721D" w:rsidRPr="00D86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201</w:t>
      </w:r>
      <w:r w:rsidR="00E83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9</w:t>
      </w:r>
      <w:r w:rsidR="004D721D" w:rsidRPr="00D86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-</w:t>
      </w:r>
      <w:r w:rsidR="00E834D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20</w:t>
      </w:r>
      <w:r w:rsidR="004D721D" w:rsidRPr="00D86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уч.</w:t>
      </w:r>
      <w:r w:rsidR="00EB29A8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D721D" w:rsidRPr="00D866E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году</w:t>
      </w:r>
    </w:p>
    <w:p w:rsidR="004D721D" w:rsidRPr="00D866EC" w:rsidRDefault="004D721D" w:rsidP="004D721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3DD3" w:rsidRDefault="00E834D7" w:rsidP="009A3DD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Внедрение ФП «Учитель будущего» в муниципальной системе образования города Саянска и создание в образовательной среде города точек роста для профессионального развития педагогических работников осуществлялось </w:t>
      </w:r>
      <w:r w:rsidR="00025F2E" w:rsidRPr="009A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20</w:t>
      </w:r>
      <w:r w:rsidRPr="009A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25F2E" w:rsidRPr="009A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-20</w:t>
      </w:r>
      <w:r w:rsidRPr="009A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</w:t>
      </w:r>
      <w:r w:rsidR="00025F2E" w:rsidRPr="009A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учебном году </w:t>
      </w:r>
      <w:r w:rsidR="00013E60" w:rsidRPr="009A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</w:t>
      </w:r>
      <w:r w:rsidRPr="009A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реализации профессионального</w:t>
      </w:r>
      <w:r w:rsidR="00013E60" w:rsidRPr="009A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проекта «Профессиональные объединения педагогов города Саянска как структурные компоненты информационно-образовательного пространства города»</w:t>
      </w:r>
      <w:r w:rsidRPr="009A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13E60" w:rsidRPr="009A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A3DD3" w:rsidRDefault="00562589" w:rsidP="009A3DD3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A3DD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Цель проекта:</w:t>
      </w:r>
      <w:r w:rsidRPr="009A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9A3D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создание условий для </w:t>
      </w:r>
      <w:r w:rsidR="00806D48" w:rsidRPr="009A3D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непрерывного </w:t>
      </w:r>
      <w:r w:rsidRPr="009A3D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повышения и развития </w:t>
      </w:r>
      <w:r w:rsidR="00806D48" w:rsidRPr="009A3D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профессиональных </w:t>
      </w:r>
      <w:r w:rsidRPr="009A3D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компетенций педагогических работников муниципальной систем</w:t>
      </w:r>
      <w:r w:rsidR="00806D48" w:rsidRPr="009A3D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ы</w:t>
      </w:r>
      <w:r w:rsidRPr="009A3DD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образования (далее МСО) в соответствие с ведущими положениями национальной системы профессионального роста и достижения качественного образования.</w:t>
      </w:r>
      <w:r w:rsidRPr="009A3D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572C1" w:rsidRPr="00E572C1" w:rsidRDefault="002C3C1F" w:rsidP="00E572C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E834D7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еятельность </w:t>
      </w:r>
      <w:r w:rsidR="009A3DD3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проекта </w:t>
      </w:r>
      <w:r w:rsidR="00E834D7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модел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834D7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«горизонтального обучения» педагогических работников 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был</w:t>
      </w:r>
      <w:r w:rsidR="009A3DD3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организована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40370" w:rsidRPr="00E572C1">
        <w:rPr>
          <w:rFonts w:ascii="Times New Roman" w:eastAsia="Times New Roman" w:hAnsi="Times New Roman" w:cs="Times New Roman"/>
          <w:sz w:val="28"/>
          <w:szCs w:val="28"/>
          <w:lang w:eastAsia="ru-RU"/>
        </w:rPr>
        <w:t>13</w:t>
      </w:r>
      <w:r w:rsidR="00025F2E" w:rsidRPr="00E57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профессиональны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педагогически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объединени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ГППО) и 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городски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сетевы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педагогически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ми 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сообществ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ами</w:t>
      </w:r>
      <w:r w:rsidR="00373ADC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</w:t>
      </w:r>
      <w:r w:rsidR="00234CDD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proofErr w:type="spellEnd"/>
      <w:r w:rsidR="00234CDD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ADC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«Педагогическая лаборатория успеха»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6017D8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Кроме того, в прошедшем учебном году была апробирована форма ГМО-ассоциаций педагогов по педагогической проблеме. Таких ассоциаций было три: </w:t>
      </w:r>
    </w:p>
    <w:p w:rsidR="00E572C1" w:rsidRPr="00C057AB" w:rsidRDefault="006017D8" w:rsidP="00C057AB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«Современный учитель» - «Актуальные подходы к контрольно-оценочной деятельности в соответствии с реальными учебными возможностями детей», </w:t>
      </w:r>
    </w:p>
    <w:p w:rsidR="00E572C1" w:rsidRDefault="006017D8" w:rsidP="00C057AB">
      <w:pPr>
        <w:pStyle w:val="a3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«Современные подходы к проектированию предметно-развивающей пространственной среды в группах раннего возраста детского сада» и </w:t>
      </w:r>
    </w:p>
    <w:p w:rsidR="00E572C1" w:rsidRDefault="006017D8" w:rsidP="00C057AB">
      <w:pPr>
        <w:pStyle w:val="a3"/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«Образовательные технологии поддержки позитивной социализации, развития инициативы и творческих способностей дошкольников». Они сочетали в своей работе как </w:t>
      </w:r>
      <w:r w:rsidR="00716550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виртуальные,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реальные «здесь и сейчас» 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встречи, что было ос</w:t>
      </w:r>
      <w:r w:rsidR="00716550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бенно ценно, по мнению участников ассоциаций». </w:t>
      </w:r>
      <w:r w:rsidR="00A3390B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одной стороны,</w:t>
      </w:r>
      <w:r w:rsidR="00EB29A8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дистанционное взаимодействие позволяет охватить большее количество людей, а с другой стороны традиционное «живое» общение более эффективно при выполнении задач практического характера. </w:t>
      </w:r>
    </w:p>
    <w:p w:rsidR="00E572C1" w:rsidRDefault="00562589" w:rsidP="00E572C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соответствии с </w:t>
      </w:r>
      <w:r w:rsidRPr="00E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Программой</w:t>
      </w:r>
      <w:r w:rsidRPr="00E57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572C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проекта</w:t>
      </w:r>
      <w:r w:rsidRPr="00E572C1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Положением о деятельности 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работе городских профессиональных объединений (ГППО)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сетевых сообществ и ГМО-ассоциаций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приняли участие </w:t>
      </w:r>
      <w:r w:rsidR="00806D48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582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</w:t>
      </w: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ических работника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 Саянска, что составляет 9</w:t>
      </w:r>
      <w:r w:rsidR="00806D48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5,7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 от общего количества.</w:t>
      </w:r>
      <w:r w:rsidR="00234CDD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65985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Задачи, решаемые профессиональными объединениями были направлены на </w:t>
      </w:r>
      <w:r w:rsidR="005A1221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формирование единого городского информационного пространства для непрерывного профессионального </w:t>
      </w:r>
      <w:r w:rsidR="00716550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развития </w:t>
      </w:r>
      <w:r w:rsidR="005A1221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через организацию различных форм сетевого профессионального взаимодействия формального и неформального характера, обеспечение</w:t>
      </w:r>
      <w:r w:rsidR="00716550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A1221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профессионального, культурного и творческого роста педагогов, содействие внедрению новых образовательных и цифровых технологий</w:t>
      </w:r>
      <w:r w:rsidR="00716550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качества образования</w:t>
      </w:r>
      <w:r w:rsidR="005A1221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716550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 так же, ф</w:t>
      </w:r>
      <w:r w:rsidR="005A1221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ормирова</w:t>
      </w:r>
      <w:r w:rsidR="00716550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</w:t>
      </w:r>
      <w:r w:rsidR="005A1221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</w:t>
      </w:r>
      <w:r w:rsidR="00716550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ого</w:t>
      </w:r>
      <w:r w:rsidR="005A1221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имидж</w:t>
      </w:r>
      <w:r w:rsidR="00716550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5A1221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педагогического работника через профессиональное конкурсное движение и распространение успешных педагогических практик</w:t>
      </w:r>
      <w:r w:rsidR="00D65985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Поставленные задачи решались через различные формы педагогического взаимодействия </w:t>
      </w:r>
      <w:r w:rsidR="00382417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членов 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ГППО</w:t>
      </w:r>
      <w:r w:rsidR="00382417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="00234CDD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коллективные (групповые)</w:t>
      </w:r>
      <w:r w:rsidR="00234CDD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индивидуальные</w:t>
      </w:r>
      <w:r w:rsidR="00716550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круглые и диалоговые столы, форумы, фестиваль педагогических идей:</w:t>
      </w:r>
      <w:r w:rsidR="00687E5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калейдоскоп уроков, </w:t>
      </w:r>
      <w:r w:rsidR="00716550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педагогических событий, 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семинары</w:t>
      </w:r>
      <w:r w:rsidR="00687E5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16550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</w:t>
      </w:r>
      <w:r w:rsidR="00716550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</w:t>
      </w:r>
      <w:r w:rsidR="00716550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="00382417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профессионального мастерства</w:t>
      </w:r>
      <w:r w:rsidR="00716550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52260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публикации в профессиональных изданиях</w:t>
      </w:r>
      <w:r w:rsidR="00025F2E"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A3390B" w:rsidRPr="00E572C1" w:rsidRDefault="00A3390B" w:rsidP="00E572C1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57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Предметом деятельности ГППО в 2019-2020 уч. году было:</w:t>
      </w:r>
    </w:p>
    <w:p w:rsidR="00A3390B" w:rsidRDefault="00A3390B" w:rsidP="009A3DD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нормативной и методической документации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системы </w:t>
      </w:r>
      <w:r w:rsidRPr="00A3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образования, консультирование и оказание необходимой помощи педагогическим работникам в вопросах программного </w:t>
      </w:r>
      <w:r w:rsidR="00C66470" w:rsidRPr="00A3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обеспечения, </w:t>
      </w:r>
      <w:r w:rsidR="00C664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качества образования</w:t>
      </w:r>
      <w:r w:rsidR="007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755472" w:rsidRDefault="00A3390B" w:rsidP="009A3DD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</w:t>
      </w:r>
      <w:r w:rsidRPr="00A3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работы педагогических работников по принципу предметности деятельности: изучение и реализация основных направлений Международной стратегии «Навыки ХХI века» и ФГОС</w:t>
      </w:r>
      <w:r w:rsidR="007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A3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5472" w:rsidRDefault="00755472" w:rsidP="009A3DD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3390B" w:rsidRPr="007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своение нового содержания, технологий и методов педагогической деятельности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A3390B" w:rsidRPr="007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755472" w:rsidRDefault="00755472" w:rsidP="009A3DD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="00A3390B" w:rsidRPr="007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рганизация открытых уроков, семинаров, мастер-классов по актуальным направлениям современного образования с целью ознакомления с методическими разработками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1B615B" w:rsidRDefault="00755472" w:rsidP="009A3DD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3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A3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интеллектуальных и творческих конкурсов, учащихся</w:t>
      </w:r>
      <w:r w:rsidR="003E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E467B" w:rsidRPr="001B615B">
        <w:rPr>
          <w:rFonts w:ascii="Times New Roman" w:eastAsia="Times New Roman" w:hAnsi="Times New Roman" w:cs="Times New Roman"/>
          <w:sz w:val="28"/>
          <w:szCs w:val="28"/>
          <w:lang w:eastAsia="ru-RU"/>
        </w:rPr>
        <w:t>(интеллектуальная игра МИФ, «Секретный бит»,</w:t>
      </w:r>
      <w:r w:rsidR="001B615B" w:rsidRPr="001B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1B615B" w:rsidRPr="001B615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метапредметная</w:t>
      </w:r>
      <w:proofErr w:type="spellEnd"/>
      <w:r w:rsidR="001B615B" w:rsidRPr="001B61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олимпиада по естествознанию и др.</w:t>
      </w:r>
      <w:r w:rsidR="003E467B" w:rsidRPr="001B615B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B615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1B615B" w:rsidRPr="001B615B" w:rsidRDefault="00755472" w:rsidP="009A3DD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B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="00A3390B" w:rsidRPr="001B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частие в проведении конкурсов профессионального мастерства</w:t>
      </w:r>
      <w:r w:rsidR="001B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390B" w:rsidRPr="001B615B" w:rsidRDefault="001B615B" w:rsidP="009A3DD3">
      <w:pPr>
        <w:pStyle w:val="a3"/>
        <w:numPr>
          <w:ilvl w:val="0"/>
          <w:numId w:val="5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1B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убликаци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1B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методическ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</w:t>
      </w:r>
      <w:r w:rsidRPr="001B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</w:t>
      </w:r>
      <w:r w:rsidRPr="001B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«Урок по математике «Многоугольники и их площади» в печатном издании Лучшие материалы </w:t>
      </w:r>
      <w:proofErr w:type="spellStart"/>
      <w:r w:rsidRPr="001B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инфоурок</w:t>
      </w:r>
      <w:proofErr w:type="spellEnd"/>
      <w:r w:rsidRPr="001B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-2019 17.06.2019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proofErr w:type="spellStart"/>
      <w:r w:rsidRPr="001B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Ключникова</w:t>
      </w:r>
      <w:proofErr w:type="spellEnd"/>
      <w:r w:rsidRPr="001B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И.А. (СОШ №5)</w:t>
      </w:r>
      <w:r w:rsidR="00A3390B" w:rsidRPr="001B615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B615B" w:rsidRDefault="001B615B" w:rsidP="009A3DD3">
      <w:pPr>
        <w:pStyle w:val="a3"/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C64F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выборе тем заседаний учитыва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ются</w:t>
      </w:r>
      <w:r w:rsidRPr="002C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профессиональные запросы педагогических работников, актуальность рассматриваемых вопросов, их значение для совершенствования качества педагогической деятельности и, как следствие этого, повышение качества учебно-воспитательного процесса.</w:t>
      </w:r>
    </w:p>
    <w:p w:rsidR="00540370" w:rsidRPr="00540370" w:rsidRDefault="00755472" w:rsidP="009A3DD3">
      <w:pPr>
        <w:pStyle w:val="a3"/>
        <w:shd w:val="clear" w:color="auto" w:fill="FFFFFF"/>
        <w:spacing w:after="0" w:line="360" w:lineRule="auto"/>
        <w:ind w:left="0" w:firstLine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сожалению, в связи с карантинными мероприятиями по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коронавирусу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COVID</w:t>
      </w:r>
      <w:r w:rsidRPr="0075547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переносом Всероссийских проверочных работ </w:t>
      </w:r>
      <w:r w:rsidRPr="00A3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(ВПР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- 2020</w:t>
      </w:r>
      <w:r w:rsidRPr="00A3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отменой ОГЭ и ЕГЭ а</w:t>
      </w:r>
      <w:r w:rsidRPr="00A3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нализ результатов оценки качества образования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предмет эффективности формирования</w:t>
      </w:r>
      <w:r w:rsidRPr="00A3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навыков функциональной грамотности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будет проведен </w:t>
      </w:r>
      <w:r w:rsidR="003E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октябре 2020</w:t>
      </w:r>
      <w:r w:rsidRPr="00A339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E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Вместе с тем, в течение учебного года ГППО активно работали над проблемами повышения качества образования, анализировали результаты ГИА и других внешних оценочных процедур прошлых лет, активно участвовали в работе региональных семинаров и </w:t>
      </w:r>
      <w:proofErr w:type="spellStart"/>
      <w:r w:rsidR="003E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вебинаров</w:t>
      </w:r>
      <w:proofErr w:type="spellEnd"/>
      <w:r w:rsidR="003E46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данным вопросам.</w:t>
      </w:r>
      <w:r w:rsidR="005403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 реализации Муниципальной инновационной площадки по управлению качеством образования педагоги на заседаниях ГППО </w:t>
      </w:r>
      <w:r w:rsidR="00540370" w:rsidRPr="0054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изучали  аналитические </w:t>
      </w:r>
      <w:r w:rsidR="00540370" w:rsidRPr="005403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материалы ГИА-2019, перспективные модели ЕГЭ, выявляли  проблемные для школьников города задания </w:t>
      </w:r>
      <w:proofErr w:type="spellStart"/>
      <w:r w:rsidR="00540370" w:rsidRPr="00540370">
        <w:rPr>
          <w:rFonts w:ascii="Times New Roman" w:eastAsia="Times New Roman" w:hAnsi="Times New Roman" w:cs="Times New Roman"/>
          <w:sz w:val="28"/>
          <w:szCs w:val="28"/>
          <w:lang w:eastAsia="ru-RU"/>
        </w:rPr>
        <w:t>КИМов</w:t>
      </w:r>
      <w:proofErr w:type="spellEnd"/>
      <w:r w:rsidR="00540370" w:rsidRPr="0054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ОГЭ и ЕГЭ, анализировали и </w:t>
      </w:r>
      <w:r w:rsidR="002C64F5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540370" w:rsidRPr="00540370">
        <w:rPr>
          <w:rFonts w:ascii="Times New Roman" w:eastAsia="Times New Roman" w:hAnsi="Times New Roman" w:cs="Times New Roman"/>
          <w:sz w:val="28"/>
          <w:szCs w:val="28"/>
          <w:lang w:eastAsia="ru-RU"/>
        </w:rPr>
        <w:t>азрабатывали  диагностические материалы для МСОКО</w:t>
      </w:r>
      <w:r w:rsidR="002C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Так, учителя математики участвовали в организованном ЦРО </w:t>
      </w:r>
      <w:r w:rsidR="002C64F5" w:rsidRPr="002C64F5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регионально</w:t>
      </w:r>
      <w:r w:rsidR="002C64F5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2C64F5" w:rsidRPr="002C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семинар</w:t>
      </w:r>
      <w:r w:rsidR="002C64F5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2C64F5" w:rsidRPr="002C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 подготовке учащихся к ЕГЭ с участием эксперта областной предметной комиссии С.Н.</w:t>
      </w:r>
      <w:r w:rsidR="002C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64F5" w:rsidRPr="002C64F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Марков</w:t>
      </w:r>
      <w:r w:rsidR="001B615B">
        <w:rPr>
          <w:rFonts w:ascii="Times New Roman" w:eastAsia="Times New Roman" w:hAnsi="Times New Roman" w:cs="Times New Roman"/>
          <w:sz w:val="28"/>
          <w:szCs w:val="28"/>
          <w:lang w:eastAsia="ru-RU"/>
        </w:rPr>
        <w:t>а (</w:t>
      </w:r>
      <w:r w:rsidR="002C64F5" w:rsidRPr="002C64F5">
        <w:rPr>
          <w:rFonts w:ascii="Times New Roman" w:eastAsia="Times New Roman" w:hAnsi="Times New Roman" w:cs="Times New Roman"/>
          <w:sz w:val="28"/>
          <w:szCs w:val="28"/>
          <w:lang w:eastAsia="ru-RU"/>
        </w:rPr>
        <w:t>30 педагогов и 180 школьников</w:t>
      </w:r>
      <w:r w:rsidR="001B615B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="00540370" w:rsidRPr="005403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B615B" w:rsidRPr="001B615B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условиях неблагоприятно-эпидемиологической ситуации и введения дистанционного обучения школьников для Службы по контролю и надзору   учителя математики провели открытые уроки в режиме дистанционного обучения с использованием  IT-технологий</w:t>
      </w:r>
      <w:r w:rsidR="001B61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572C1" w:rsidRDefault="0002409B" w:rsidP="00E572C1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Следует отметить </w:t>
      </w:r>
      <w:r w:rsidR="00F41FCC" w:rsidRPr="000C3636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высокий уровень методической деятельности</w:t>
      </w:r>
      <w:r w:rsidRPr="000C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FCC" w:rsidRPr="000C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ГППО учителей математики, </w:t>
      </w:r>
      <w:r w:rsidRPr="000C3636">
        <w:rPr>
          <w:rFonts w:ascii="Times New Roman" w:eastAsia="Times New Roman" w:hAnsi="Times New Roman" w:cs="Times New Roman"/>
          <w:sz w:val="28"/>
          <w:szCs w:val="28"/>
          <w:lang w:eastAsia="ru-RU"/>
        </w:rPr>
        <w:t>ГППО учителей истории и обществознания</w:t>
      </w:r>
      <w:r w:rsidR="00F41FCC" w:rsidRPr="000C3636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0C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41FCC" w:rsidRPr="000C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ГППО учителей физической культуры, ГППО учителей музыки и </w:t>
      </w:r>
      <w:proofErr w:type="gramStart"/>
      <w:r w:rsidR="00F41FCC" w:rsidRPr="000C3636">
        <w:rPr>
          <w:rFonts w:ascii="Times New Roman" w:eastAsia="Times New Roman" w:hAnsi="Times New Roman" w:cs="Times New Roman"/>
          <w:sz w:val="28"/>
          <w:szCs w:val="28"/>
          <w:lang w:eastAsia="ru-RU"/>
        </w:rPr>
        <w:t>ИЗО</w:t>
      </w:r>
      <w:proofErr w:type="gramEnd"/>
      <w:r w:rsidR="00F41FCC" w:rsidRPr="000C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«Синтез искусств», ГППО воспитателей ДОУ</w:t>
      </w:r>
      <w:r w:rsidR="00C56C81" w:rsidRPr="000C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выразить благодарность их руководителям</w:t>
      </w:r>
      <w:r w:rsidR="000C3636" w:rsidRPr="000C36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C64F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057AB" w:rsidRDefault="00EB29A8" w:rsidP="00C057A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Заслуживают особого внимания учителей вопросы совершенствования педагогической компетентности владения</w:t>
      </w:r>
      <w:r w:rsidR="00DD7716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методологическим инструментарием контрольно-оценочной деятельности и учёта развития индивидуального стиля учебной деятельности ученика в рамках изучения предмета</w:t>
      </w:r>
      <w:r w:rsidR="00DD7716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целью повышения качества обучения, над которыми работала ГМО-ассоциация «Современный учитель» под руководством Резниченко Ю.Л., учителя начальных классов МОУ СОШ №2. В ассоциации вместе с </w:t>
      </w:r>
      <w:proofErr w:type="spellStart"/>
      <w:r w:rsidR="00DD7716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саянцами</w:t>
      </w:r>
      <w:proofErr w:type="spellEnd"/>
      <w:r w:rsidR="00DD7716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работали учителя города Тулуна и </w:t>
      </w:r>
      <w:proofErr w:type="spellStart"/>
      <w:r w:rsidR="00DD7716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Тулунского</w:t>
      </w:r>
      <w:proofErr w:type="spellEnd"/>
      <w:r w:rsidR="00DD7716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района. Итоговым продуктом совместной деятельности стал сборник </w:t>
      </w:r>
      <w:r w:rsidR="00E7711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контрольных </w:t>
      </w:r>
      <w:r w:rsidR="00DD7716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 по теме: «Контрольно-оценочная деятельность в соответствии </w:t>
      </w:r>
      <w:r w:rsidR="00E7711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="00DD7716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ФГОС» на основе «</w:t>
      </w:r>
      <w:r w:rsidR="00E7711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Индивидуальной матрицы</w:t>
      </w:r>
      <w:r w:rsidR="00DD7716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7711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внутренних ресурсов учебного успеха</w:t>
      </w:r>
      <w:r w:rsidR="00DD7716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ученика». В перспективе участники ассоциации намерены продолжить работу по теме «Активная оценка - новая и эффективная стратегия обучения»</w:t>
      </w:r>
      <w:r w:rsidR="00E7711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освоить э</w:t>
      </w:r>
      <w:r w:rsidR="00DD7716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лементы активной оценки</w:t>
      </w:r>
      <w:r w:rsidR="00E7711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</w:t>
      </w:r>
      <w:r w:rsidR="00DD7716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роектирование и проведение учебного занятия с активной оценкой</w:t>
      </w:r>
      <w:r w:rsidR="00E7711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057AB" w:rsidRPr="00C057AB" w:rsidRDefault="00E7711E" w:rsidP="00C057A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7A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менее эффективной и продуктивной можно считать работу ГМО-ассоциаци</w:t>
      </w:r>
      <w:r w:rsidR="00C313E6" w:rsidRPr="00C057AB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C0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«Современные подходы к проектированию предметно-развивающей пространственной среды в группах раннего возраста детского сада», впервые объединившего</w:t>
      </w:r>
      <w:r w:rsidR="00C313E6" w:rsidRPr="00C0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воспитателей младших групп ДОУ </w:t>
      </w:r>
      <w:r w:rsidR="00A3390B" w:rsidRPr="00C0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(руководитель Андреева Н.П.) </w:t>
      </w:r>
      <w:r w:rsidR="00C313E6" w:rsidRPr="00C0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</w:p>
    <w:p w:rsidR="00D177C7" w:rsidRPr="00C057AB" w:rsidRDefault="00C313E6" w:rsidP="00C057A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«Образовательные технологии поддержки позитивной социализации, развития инициативы и творческих способностей дошкольников», работающих по освоению инновационной технологии </w:t>
      </w:r>
      <w:proofErr w:type="spellStart"/>
      <w:r w:rsidRPr="00C057AB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Pr="00C0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метода «Ситуация»</w:t>
      </w:r>
      <w:r w:rsidR="00A3390B" w:rsidRPr="00C057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(руководитель Козлова Н.Ю.)</w:t>
      </w:r>
      <w:r w:rsidRPr="00C057AB">
        <w:rPr>
          <w:rFonts w:ascii="Times New Roman" w:eastAsia="Times New Roman" w:hAnsi="Times New Roman" w:cs="Times New Roman"/>
          <w:sz w:val="28"/>
          <w:szCs w:val="28"/>
          <w:lang w:eastAsia="ru-RU"/>
        </w:rPr>
        <w:t>. Все ассоциации планируют продолжить свою работу в следующем учебном году.</w:t>
      </w:r>
    </w:p>
    <w:p w:rsidR="00C057AB" w:rsidRDefault="00A946CA" w:rsidP="00C057AB">
      <w:pPr>
        <w:shd w:val="clear" w:color="auto" w:fill="FFFFFF"/>
        <w:spacing w:after="0" w:line="36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Наряду с положительными моментами, возникли и некоторые трудности, проблемы по организации и проведению ГППО: недостаточная активность педагогов</w:t>
      </w:r>
      <w:r w:rsidR="004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основном по причине большой педагогической нагрузки</w:t>
      </w:r>
      <w:r w:rsidRPr="004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профессиональное выгорание</w:t>
      </w:r>
      <w:r w:rsidRPr="004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4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отсутствие мотивации, недостаточная ИКТ-компетентность, сложность в освоении современных технологий на основе </w:t>
      </w:r>
      <w:proofErr w:type="spellStart"/>
      <w:r w:rsidR="004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деятельностного</w:t>
      </w:r>
      <w:proofErr w:type="spellEnd"/>
      <w:r w:rsidR="004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подхода, </w:t>
      </w:r>
      <w:proofErr w:type="spellStart"/>
      <w:r w:rsidR="0040237C">
        <w:rPr>
          <w:rFonts w:ascii="Times New Roman" w:eastAsia="Times New Roman" w:hAnsi="Times New Roman" w:cs="Times New Roman"/>
          <w:sz w:val="28"/>
          <w:szCs w:val="28"/>
          <w:lang w:eastAsia="ru-RU"/>
        </w:rPr>
        <w:t>недосточность</w:t>
      </w:r>
      <w:proofErr w:type="spellEnd"/>
      <w:r w:rsidRPr="004023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систематической деятельности сайтов ГППО.</w:t>
      </w:r>
    </w:p>
    <w:p w:rsidR="00432793" w:rsidRPr="00C057AB" w:rsidRDefault="00C52260" w:rsidP="00C057A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Уровень </w:t>
      </w:r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владения профессиональными трудовыми функциями 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педагогов в соответствие с</w:t>
      </w:r>
      <w:r w:rsidR="004403F6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требованиями Профессионального стандарта педагога</w:t>
      </w:r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результатом</w:t>
      </w:r>
      <w:proofErr w:type="gramEnd"/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мониторингов и самооценке</w:t>
      </w:r>
      <w:r w:rsidR="0038241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показывает,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что </w:t>
      </w:r>
      <w:r w:rsidR="0038241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он </w:t>
      </w:r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еще 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дал</w:t>
      </w:r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A1103C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 идеала</w:t>
      </w:r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Поэтому, в этом учебном году </w:t>
      </w:r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дальнейшее развитие получил сетевой 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«Педагогическая лаборатория успеха». Проект направлен на</w:t>
      </w:r>
      <w:r w:rsidR="00A1103C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сетевых городских педагогических сообществ</w:t>
      </w:r>
      <w:r w:rsidR="0038241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8241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стимулировани</w:t>
      </w:r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на непрерывное </w:t>
      </w:r>
      <w:r w:rsidR="0038241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повышение квалификации в неформальной форме 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рамках своей профессиональной деятельности, освоение </w:t>
      </w:r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практике 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возможностей современных </w:t>
      </w:r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цифровых 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технологий, популяризацию инновационного опыта педагогов, создание открытых информационных баз педагогических</w:t>
      </w:r>
      <w:r w:rsidR="00432793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разработок:</w:t>
      </w:r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7D31C7" w:rsidRPr="00C057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http://sayansk-cro.ru/12-proekty/638-csetevoj-professionalnyj-proekt.html</w:t>
        </w:r>
      </w:hyperlink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</w:t>
      </w:r>
      <w:hyperlink r:id="rId7" w:history="1">
        <w:r w:rsidR="007D31C7" w:rsidRPr="00C057AB">
          <w:rPr>
            <w:rStyle w:val="a4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https://vk.com/network_city</w:t>
        </w:r>
      </w:hyperlink>
      <w:r w:rsidR="007D31C7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2793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7D31C7" w:rsidRDefault="00025F2E" w:rsidP="009A3D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Проблемы, над которыми работали сообщества</w:t>
      </w:r>
      <w:r w:rsidR="007D31C7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2F7842" w:rsidRDefault="002F7842" w:rsidP="009A3DD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«Мобильное и смешанное обучение как способ реализации ФГОС»</w:t>
      </w:r>
    </w:p>
    <w:p w:rsidR="002F7842" w:rsidRDefault="002F7842" w:rsidP="009A3DD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Применение инструментария диагностики и оценки показателей уровня и динамики развития ребенка</w:t>
      </w:r>
    </w:p>
    <w:p w:rsidR="002F7842" w:rsidRDefault="002F7842" w:rsidP="009A3DD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«Формирование языковой среды образовательного учреждения в соответствие с нормами современного литературного языка»</w:t>
      </w:r>
    </w:p>
    <w:p w:rsidR="002F7842" w:rsidRDefault="002F7842" w:rsidP="009A3DD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«Современные психолого-педагогические технологии, основанные на знании закономерностей развития личности и поведения в реальной и виртуальной среде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2F7842" w:rsidRDefault="002F7842" w:rsidP="009A3DD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«Развитие инициативы, самостоятельности и творчества детей дошкольного возраста в различных видах деятельности, как средство подготовки к школьному обучению»</w:t>
      </w:r>
    </w:p>
    <w:p w:rsidR="00806D48" w:rsidRPr="002F7842" w:rsidRDefault="002F7842" w:rsidP="009A3DD3">
      <w:pPr>
        <w:pStyle w:val="a3"/>
        <w:numPr>
          <w:ilvl w:val="0"/>
          <w:numId w:val="6"/>
        </w:numPr>
        <w:shd w:val="clear" w:color="auto" w:fill="FFFFFF"/>
        <w:spacing w:after="0" w:line="360" w:lineRule="auto"/>
        <w:ind w:left="357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F7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«Реализация воспитательных возможностей искусства: музыкальных и художественных произведений в личностном развитии ребенка».</w:t>
      </w:r>
    </w:p>
    <w:p w:rsidR="00597909" w:rsidRDefault="002F7842" w:rsidP="00C057AB">
      <w:pPr>
        <w:pStyle w:val="a3"/>
        <w:shd w:val="clear" w:color="auto" w:fill="FFFFFF"/>
        <w:spacing w:after="0" w:line="360" w:lineRule="auto"/>
        <w:ind w:left="0" w:firstLine="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Деятельность городских сетевых профессиональных педагогических сообществ осуществлялась через формирование сетевого сообщества и регистрацию участников группы педагогов в социальной сети </w:t>
      </w:r>
      <w:proofErr w:type="spellStart"/>
      <w:r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принципу виртуального взаимодействия, работу с информационно-методическими материалами, размещение материалов на странице - стене сообщества, взаимодействие кураторов и педагогов через зону совместного обсуждения проблемы. 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Итогом </w:t>
      </w:r>
      <w:r w:rsidR="00D65985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роекта </w:t>
      </w:r>
      <w:r w:rsidR="00BE4C91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явилось</w:t>
      </w:r>
      <w:r w:rsidR="00A1103C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открытой базы авторских разработок по </w:t>
      </w:r>
      <w:r w:rsidR="00B865D2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конкретной педагогической проблеме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33ED4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участники</w:t>
      </w:r>
      <w:r w:rsidR="00B865D2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результатам работы 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городских сетевых педагогических проектов получили сертификаты</w:t>
      </w:r>
      <w:r w:rsidR="00A1103C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краткосрочного повышения квалификации</w:t>
      </w:r>
      <w:r w:rsidR="00BE4C91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форме неформального образования</w:t>
      </w:r>
      <w:r w:rsidR="00025F2E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597909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C057AB" w:rsidRDefault="00C057AB" w:rsidP="00C057A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Митап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…</w:t>
      </w:r>
    </w:p>
    <w:p w:rsidR="00C057AB" w:rsidRDefault="00597909" w:rsidP="00C057A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 в работе городского профессионального проекта «Педагогическая лаборатория успеха» приняли участие 12</w:t>
      </w:r>
      <w:r w:rsidR="002F7842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учителей, что составляет </w:t>
      </w:r>
      <w:r w:rsidR="00433ED4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25</w:t>
      </w:r>
      <w:r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% от всех педагогов города. </w:t>
      </w:r>
    </w:p>
    <w:p w:rsidR="00C15808" w:rsidRPr="00C057AB" w:rsidRDefault="00C6304A" w:rsidP="00C057AB">
      <w:pPr>
        <w:pStyle w:val="a3"/>
        <w:numPr>
          <w:ilvl w:val="0"/>
          <w:numId w:val="11"/>
        </w:numPr>
        <w:shd w:val="clear" w:color="auto" w:fill="FFFFFF"/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 этом</w:t>
      </w:r>
      <w:proofErr w:type="gramStart"/>
      <w:r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proofErr w:type="gramEnd"/>
      <w:r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33ED4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</w:t>
      </w:r>
      <w:r w:rsidR="002B1F04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значительное повышение </w:t>
      </w:r>
      <w:proofErr w:type="spellStart"/>
      <w:r w:rsidR="002B1F04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деятельностной</w:t>
      </w:r>
      <w:proofErr w:type="spellEnd"/>
      <w:r w:rsidR="002B1F04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составляющей цифровой </w:t>
      </w:r>
      <w:r w:rsidR="00D65985" w:rsidRPr="00C057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компетентности педагогов, что соответствует современным требованиям.  </w:t>
      </w:r>
    </w:p>
    <w:p w:rsidR="00C15808" w:rsidRPr="00D866EC" w:rsidRDefault="00C15808" w:rsidP="009A3D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15808" w:rsidRPr="00D866EC" w:rsidRDefault="00D65985" w:rsidP="009A3DD3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866EC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1E3D6BBE" wp14:editId="355B29EC">
            <wp:extent cx="4543425" cy="1924050"/>
            <wp:effectExtent l="0" t="0" r="9525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C057AB" w:rsidRDefault="00C057AB" w:rsidP="00C057AB">
      <w:p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E3706" w:rsidRDefault="00C057AB" w:rsidP="00C057A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13. </w:t>
      </w:r>
      <w:proofErr w:type="gramStart"/>
      <w:r w:rsidR="00DB6E89">
        <w:rPr>
          <w:rFonts w:ascii="Times New Roman" w:hAnsi="Times New Roman" w:cs="Times New Roman"/>
          <w:sz w:val="28"/>
          <w:szCs w:val="28"/>
        </w:rPr>
        <w:t xml:space="preserve">При подведении итогов деятельности «Педагогической лаборатории успеха» в 2019-2020 на ежегодном педагогическом </w:t>
      </w:r>
      <w:r w:rsidR="00DB6E89">
        <w:rPr>
          <w:rFonts w:ascii="Times New Roman" w:hAnsi="Times New Roman" w:cs="Times New Roman"/>
          <w:sz w:val="28"/>
          <w:szCs w:val="28"/>
          <w:lang w:val="en-US"/>
        </w:rPr>
        <w:t>MEET</w:t>
      </w:r>
      <w:r w:rsidR="00DB6E89" w:rsidRPr="00DB6E89">
        <w:rPr>
          <w:rFonts w:ascii="Times New Roman" w:hAnsi="Times New Roman" w:cs="Times New Roman"/>
          <w:sz w:val="28"/>
          <w:szCs w:val="28"/>
        </w:rPr>
        <w:t xml:space="preserve"> </w:t>
      </w:r>
      <w:r w:rsidR="00DB6E89">
        <w:rPr>
          <w:rFonts w:ascii="Times New Roman" w:hAnsi="Times New Roman" w:cs="Times New Roman"/>
          <w:sz w:val="28"/>
          <w:szCs w:val="28"/>
          <w:lang w:val="en-US"/>
        </w:rPr>
        <w:t>UP</w:t>
      </w:r>
      <w:r w:rsidR="00DB6E89">
        <w:rPr>
          <w:rFonts w:ascii="Times New Roman" w:hAnsi="Times New Roman" w:cs="Times New Roman"/>
          <w:sz w:val="28"/>
          <w:szCs w:val="28"/>
        </w:rPr>
        <w:t xml:space="preserve"> участниками проекта, отмечено, что его о</w:t>
      </w:r>
      <w:r w:rsidR="00AE3706">
        <w:rPr>
          <w:rFonts w:ascii="Times New Roman" w:hAnsi="Times New Roman" w:cs="Times New Roman"/>
          <w:sz w:val="28"/>
          <w:szCs w:val="28"/>
        </w:rPr>
        <w:t>жидаемыми результатами стали:</w:t>
      </w:r>
      <w:proofErr w:type="gramEnd"/>
    </w:p>
    <w:p w:rsidR="00AE3706" w:rsidRDefault="00AE3706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ab/>
        <w:t>Управление процессом развития новой профессионально-личностной позиции педагога, владеющего необходимыми компетенциями в соответствие с современными требованиями.</w:t>
      </w:r>
    </w:p>
    <w:p w:rsidR="00AE3706" w:rsidRDefault="00AE3706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ab/>
        <w:t xml:space="preserve">Преобразование традиционной модели городских методических объединений в инновационные, основанные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взаимообогащающем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реальном и виртуальном взаимодействии.</w:t>
      </w:r>
    </w:p>
    <w:p w:rsidR="00AE3706" w:rsidRDefault="00AE3706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ab/>
        <w:t xml:space="preserve">В личностном плане положительная динамика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сформированности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компетенций педагогов в соответствие с национальной системой профессионального роста педагогических работников, стремящихся к дальнейшему профессиональному росту, что обеспечит новое качество образовательных результатов города и региона.</w:t>
      </w:r>
    </w:p>
    <w:p w:rsidR="00AC11AA" w:rsidRPr="00D866EC" w:rsidRDefault="003B05B3" w:rsidP="009A3DD3">
      <w:pPr>
        <w:shd w:val="clear" w:color="auto" w:fill="FFFFFF"/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C15808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остребованность такой формы </w:t>
      </w:r>
      <w:r w:rsidR="0040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профессионального</w:t>
      </w:r>
      <w:r w:rsidR="00C15808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роста актуальна и должна </w:t>
      </w:r>
      <w:r w:rsidR="0043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быть продолжена</w:t>
      </w:r>
      <w:r w:rsidR="00C15808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следующем учебном году</w:t>
      </w:r>
      <w:r w:rsidR="00433E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при этом предполагается освоения сетевыми сообществами инновационных цифровых образовательных технологий</w:t>
      </w:r>
      <w:r w:rsidR="0089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том числе дистанционных форм</w:t>
      </w:r>
      <w:r w:rsidR="00C15808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A3174F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9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Как </w:t>
      </w:r>
      <w:r w:rsidR="0089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показала практика удаленного обучения в связи с карантином по </w:t>
      </w:r>
      <w:r w:rsidR="00894A77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COVI</w:t>
      </w:r>
      <w:r w:rsidR="00894A77" w:rsidRPr="0089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-19</w:t>
      </w:r>
      <w:r w:rsidR="0089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большинство учителей оказались не готовыми </w:t>
      </w:r>
      <w:r w:rsidR="00894A77" w:rsidRPr="0089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89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такой форме обучения школьников. Особенно</w:t>
      </w:r>
      <w:r w:rsidR="00A3174F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актуальна на сегодняшний день проблема внедрения смешанного обучения</w:t>
      </w:r>
      <w:r w:rsidR="0046073D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образовательную практику </w:t>
      </w:r>
      <w:r w:rsidR="0089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всех </w:t>
      </w:r>
      <w:r w:rsidR="00AC11AA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</w:t>
      </w:r>
      <w:r w:rsidR="00894A7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города</w:t>
      </w:r>
      <w:r w:rsidR="00AC11AA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494E64" w:rsidRPr="00D866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перспективе, методистам ЦРО предстоит самим освоить данную технологию и разработать соответствующий модуль в программу ДПО. </w:t>
      </w:r>
    </w:p>
    <w:p w:rsidR="00403D32" w:rsidRPr="00403D32" w:rsidRDefault="00A63968" w:rsidP="00403D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0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 эффективности </w:t>
      </w:r>
      <w:r w:rsidR="00894A77" w:rsidRPr="0040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реализации </w:t>
      </w:r>
      <w:r w:rsidRPr="0040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профессионального </w:t>
      </w:r>
      <w:r w:rsidR="00894A77" w:rsidRPr="0040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проекта</w:t>
      </w:r>
      <w:r w:rsidRPr="0040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2019-202 уч. году можно судить на основе</w:t>
      </w:r>
      <w:r w:rsidR="00863AD8" w:rsidRPr="00403D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63968" w:rsidRPr="00863AD8" w:rsidRDefault="00A63968" w:rsidP="009A3DD3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6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значительного увеличения численности участников системы непрерывного профессионального роста. Так, в деятельности ГППО, сетевых сообществ, ассоциаций педагогов участников 58% (2016-2017 </w:t>
      </w:r>
      <w:proofErr w:type="spellStart"/>
      <w:r w:rsidRPr="0086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уч.год</w:t>
      </w:r>
      <w:proofErr w:type="spellEnd"/>
      <w:r w:rsidRPr="0086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74% (2017-2018 </w:t>
      </w:r>
      <w:proofErr w:type="spellStart"/>
      <w:r w:rsidRPr="0086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уч.год</w:t>
      </w:r>
      <w:proofErr w:type="spellEnd"/>
      <w:r w:rsidRPr="0086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87% (2018-2019 </w:t>
      </w:r>
      <w:proofErr w:type="spellStart"/>
      <w:r w:rsidRPr="0086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уч.год</w:t>
      </w:r>
      <w:proofErr w:type="spellEnd"/>
      <w:r w:rsidRPr="0086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97,8% (2019-2020 </w:t>
      </w:r>
      <w:proofErr w:type="spellStart"/>
      <w:r w:rsidRPr="0086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уч.год</w:t>
      </w:r>
      <w:proofErr w:type="spellEnd"/>
      <w:r w:rsidRPr="0086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:rsidR="00A63968" w:rsidRDefault="00AE3706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05640AAB" wp14:editId="69FA03FB">
            <wp:simplePos x="0" y="0"/>
            <wp:positionH relativeFrom="page">
              <wp:posOffset>1533525</wp:posOffset>
            </wp:positionH>
            <wp:positionV relativeFrom="paragraph">
              <wp:posOffset>89535</wp:posOffset>
            </wp:positionV>
            <wp:extent cx="4305300" cy="2105025"/>
            <wp:effectExtent l="0" t="0" r="0" b="9525"/>
            <wp:wrapThrough wrapText="bothSides">
              <wp:wrapPolygon edited="0">
                <wp:start x="0" y="0"/>
                <wp:lineTo x="0" y="21502"/>
                <wp:lineTo x="21504" y="21502"/>
                <wp:lineTo x="21504" y="0"/>
                <wp:lineTo x="0" y="0"/>
              </wp:wrapPolygon>
            </wp:wrapThrough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63968" w:rsidRDefault="00A63968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A63968" w:rsidRDefault="00A63968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A63968" w:rsidRDefault="00A63968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A63968" w:rsidRDefault="00A63968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894A77" w:rsidRDefault="00894A77" w:rsidP="009A3D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9F1" w:rsidRDefault="001F79F1" w:rsidP="009A3D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9F1" w:rsidRDefault="001F79F1" w:rsidP="009A3D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9F1" w:rsidRDefault="001F79F1" w:rsidP="009A3DD3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3D32" w:rsidRPr="00403D32" w:rsidRDefault="00403D32" w:rsidP="00403D32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F79F1" w:rsidRPr="00DB6E89" w:rsidRDefault="00863AD8" w:rsidP="009A3DD3">
      <w:pPr>
        <w:pStyle w:val="a3"/>
        <w:numPr>
          <w:ilvl w:val="0"/>
          <w:numId w:val="10"/>
        </w:numPr>
        <w:tabs>
          <w:tab w:val="left" w:pos="432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B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1F79F1" w:rsidRPr="00DB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оложительной динамик</w:t>
      </w:r>
      <w:r w:rsidRPr="00DB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1F79F1" w:rsidRPr="00DB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 </w:t>
      </w:r>
      <w:proofErr w:type="spellStart"/>
      <w:r w:rsidR="001F79F1" w:rsidRPr="00DB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сформированности</w:t>
      </w:r>
      <w:proofErr w:type="spellEnd"/>
      <w:r w:rsidR="001F79F1" w:rsidRPr="00DB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1F79F1" w:rsidRPr="00DB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профкомпетенций</w:t>
      </w:r>
      <w:proofErr w:type="spellEnd"/>
      <w:r w:rsidR="001F79F1" w:rsidRPr="00DB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педагогов (достаточный уровень)</w:t>
      </w:r>
      <w:r w:rsidR="00DB6E89" w:rsidRPr="00DB6E89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ab/>
      </w:r>
      <w:r w:rsidR="001F79F1">
        <w:rPr>
          <w:noProof/>
          <w:shd w:val="clear" w:color="auto" w:fill="FFFFFF"/>
          <w:lang w:eastAsia="ru-RU"/>
        </w:rPr>
        <w:drawing>
          <wp:inline distT="0" distB="0" distL="0" distR="0" wp14:anchorId="3777A76D" wp14:editId="045EC204">
            <wp:extent cx="4276725" cy="2219325"/>
            <wp:effectExtent l="0" t="0" r="9525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B6E89" w:rsidRDefault="00863AD8" w:rsidP="009A3DD3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86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86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6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или блог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</w:t>
      </w:r>
      <w:r w:rsidRPr="00863A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(страниц) на официальном сайте ЦРО.  Профессиональные объединения</w:t>
      </w:r>
      <w:r w:rsidRPr="00863AD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 </w:t>
      </w:r>
      <w:hyperlink r:id="rId11" w:history="1">
        <w:r w:rsidRPr="00863A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http://sayansk-cro.ru/deyatelnost-tsentra/professionalnye-ob-edineniya.html</w:t>
        </w:r>
      </w:hyperlink>
      <w:r w:rsidRPr="00863AD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 xml:space="preserve">, сетевые инициативы «Педагогическая лаборатория успеха» </w:t>
      </w:r>
      <w:hyperlink r:id="rId12" w:history="1">
        <w:r w:rsidRPr="00863AD8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http://sayansk-cro.ru/12-proekty/638-csetevoj-professionalnyj-proekt.html</w:t>
        </w:r>
      </w:hyperlink>
      <w:r w:rsidRPr="00863AD8"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  <w:t>.</w:t>
      </w:r>
    </w:p>
    <w:p w:rsidR="001F79F1" w:rsidRPr="00DB6E89" w:rsidRDefault="001F79F1" w:rsidP="009A3DD3">
      <w:pPr>
        <w:pStyle w:val="a3"/>
        <w:numPr>
          <w:ilvl w:val="0"/>
          <w:numId w:val="10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color w:val="202020"/>
          <w:sz w:val="28"/>
          <w:szCs w:val="28"/>
          <w:shd w:val="clear" w:color="auto" w:fill="FFFFFF"/>
        </w:rPr>
      </w:pPr>
      <w:r w:rsidRPr="00DB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</w:t>
      </w:r>
      <w:r w:rsidR="00ED36AD" w:rsidRPr="00DB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ной</w:t>
      </w:r>
      <w:r w:rsidRPr="00DB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современной психологически комфортной среды взаимодействия участников проекта и удовлетворенности педагогов собственной деятельностью</w:t>
      </w:r>
      <w:r w:rsidR="00ED36AD" w:rsidRPr="00DB6E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отзывам педагогов:</w:t>
      </w:r>
    </w:p>
    <w:p w:rsidR="00ED36AD" w:rsidRPr="00863AD8" w:rsidRDefault="00ED36AD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AD8">
        <w:rPr>
          <w:rFonts w:ascii="Times New Roman" w:hAnsi="Times New Roman" w:cs="Times New Roman"/>
          <w:sz w:val="28"/>
          <w:szCs w:val="28"/>
          <w:shd w:val="clear" w:color="auto" w:fill="FFFFFF"/>
        </w:rPr>
        <w:t>«… А как же без взаимодействия с коллегами-предметниками? Это нужно, как дышать…»</w:t>
      </w:r>
      <w:r w:rsidR="00C543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36AD" w:rsidRPr="00863AD8" w:rsidRDefault="00ED36AD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AD8">
        <w:rPr>
          <w:rFonts w:ascii="Times New Roman" w:hAnsi="Times New Roman" w:cs="Times New Roman"/>
          <w:sz w:val="28"/>
          <w:szCs w:val="28"/>
          <w:shd w:val="clear" w:color="auto" w:fill="FFFFFF"/>
        </w:rPr>
        <w:t>«…ГППО помогает каждому педагогу поделиться своими методическими находками, обмениваться приобретенным опытом со своими коллегами, получать ответы на насущные методические вопросы, повышать свой профессиональный уровень. Уходя с заседания, каждый учитель уносит с собой интересный материал, помогающий ему в дальнейшей работе, а главное уносит искру творчества»</w:t>
      </w:r>
      <w:r w:rsidR="00C543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36AD" w:rsidRPr="00863AD8" w:rsidRDefault="00ED36AD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AD8">
        <w:rPr>
          <w:rFonts w:ascii="Times New Roman" w:hAnsi="Times New Roman" w:cs="Times New Roman"/>
          <w:sz w:val="28"/>
          <w:szCs w:val="28"/>
          <w:shd w:val="clear" w:color="auto" w:fill="FFFFFF"/>
        </w:rPr>
        <w:t>«…ГППО позволяют найти общие точки соприкосновения педагогов дошкольных и школьных ОУ с учетом специфики предмета профессиональной деятельности, решать теоретические, прак</w:t>
      </w:r>
      <w:r w:rsidR="00C54328">
        <w:rPr>
          <w:rFonts w:ascii="Times New Roman" w:hAnsi="Times New Roman" w:cs="Times New Roman"/>
          <w:sz w:val="28"/>
          <w:szCs w:val="28"/>
          <w:shd w:val="clear" w:color="auto" w:fill="FFFFFF"/>
        </w:rPr>
        <w:t>тические и творческие проблемы»;</w:t>
      </w:r>
    </w:p>
    <w:p w:rsidR="00ED36AD" w:rsidRPr="00863AD8" w:rsidRDefault="00ED36AD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AD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«…Ценно то, что взаимодействие членов ГППО продолжается и в социокультурном пространстве города. Так, члены ГППТО учителей музыки </w:t>
      </w:r>
      <w:r w:rsidRPr="00863A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создали вокальную группу «Мелодия», которая является активным участником городских и региональных фестивалей-конкурсов, а также   праздничных мероприятий»</w:t>
      </w:r>
      <w:r w:rsidR="00C54328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ED36AD" w:rsidRPr="00863AD8" w:rsidRDefault="00ED36AD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AD8">
        <w:rPr>
          <w:rFonts w:ascii="Times New Roman" w:hAnsi="Times New Roman" w:cs="Times New Roman"/>
          <w:sz w:val="28"/>
          <w:szCs w:val="28"/>
          <w:shd w:val="clear" w:color="auto" w:fill="FFFFFF"/>
        </w:rPr>
        <w:t>«…Работа в сетевом сообществе очень удобная форма повышения квалификации, т.к. можно выбирать время и интенсивность деятельности самостоятельно. Лично для меня работа в сети очень интересна, это способ самоорганизации и самореализации. Спасибо всем коллегам – участникам нашего сообщества»;</w:t>
      </w:r>
    </w:p>
    <w:p w:rsidR="00ED36AD" w:rsidRPr="00863AD8" w:rsidRDefault="00ED36AD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AD8">
        <w:rPr>
          <w:rFonts w:ascii="Times New Roman" w:hAnsi="Times New Roman" w:cs="Times New Roman"/>
          <w:sz w:val="28"/>
          <w:szCs w:val="28"/>
          <w:shd w:val="clear" w:color="auto" w:fill="FFFFFF"/>
        </w:rPr>
        <w:t>«… Не все было просто в работе сообщества. Некоторые задания, которые надо было выполнить, были сложными, и не все удавалось с первого раза. Но вместе мы справлялись с проблемами»;</w:t>
      </w:r>
    </w:p>
    <w:p w:rsidR="00ED36AD" w:rsidRPr="00863AD8" w:rsidRDefault="00ED36AD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AD8">
        <w:rPr>
          <w:rFonts w:ascii="Times New Roman" w:hAnsi="Times New Roman" w:cs="Times New Roman"/>
          <w:sz w:val="28"/>
          <w:szCs w:val="28"/>
          <w:shd w:val="clear" w:color="auto" w:fill="FFFFFF"/>
        </w:rPr>
        <w:t>«… Большое спасибо за такую форму работы. Сердце жаждет продолжения»;</w:t>
      </w:r>
    </w:p>
    <w:p w:rsidR="00ED36AD" w:rsidRPr="00863AD8" w:rsidRDefault="00ED36AD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AD8">
        <w:rPr>
          <w:rFonts w:ascii="Times New Roman" w:hAnsi="Times New Roman" w:cs="Times New Roman"/>
          <w:sz w:val="28"/>
          <w:szCs w:val="28"/>
          <w:shd w:val="clear" w:color="auto" w:fill="FFFFFF"/>
        </w:rPr>
        <w:t>«…Было здорово! Полезно. Поучительно. Интересно».</w:t>
      </w:r>
    </w:p>
    <w:p w:rsidR="008D3C57" w:rsidRPr="008D3C57" w:rsidRDefault="00C56C81" w:rsidP="009A3DD3">
      <w:pPr>
        <w:shd w:val="clear" w:color="auto" w:fill="FFFFFF"/>
        <w:spacing w:after="0" w:line="360" w:lineRule="auto"/>
        <w:ind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C3636">
        <w:rPr>
          <w:rFonts w:ascii="Times New Roman" w:hAnsi="Times New Roman" w:cs="Times New Roman"/>
          <w:sz w:val="28"/>
          <w:szCs w:val="28"/>
          <w:shd w:val="clear" w:color="auto" w:fill="FFFFFF"/>
        </w:rPr>
        <w:t>Анализируя в целом деятельность реализации проекта</w:t>
      </w:r>
      <w:r w:rsidR="008D3C57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Pr="000C3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нельзя не сказать </w:t>
      </w:r>
      <w:r w:rsidR="000C3636" w:rsidRPr="000C363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 профессионализме </w:t>
      </w:r>
      <w:r w:rsidR="000C3636" w:rsidRPr="000C3636">
        <w:rPr>
          <w:rFonts w:ascii="Times New Roman" w:eastAsia="Times New Roman" w:hAnsi="Times New Roman" w:cs="Times New Roman"/>
          <w:sz w:val="28"/>
          <w:szCs w:val="28"/>
          <w:lang w:eastAsia="ru-RU"/>
        </w:rPr>
        <w:t>владе</w:t>
      </w:r>
      <w:r w:rsidR="008D3C57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</w:t>
      </w:r>
      <w:r w:rsidR="000C3636" w:rsidRPr="000C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методологическими, диагностическими, проектировочными компетенциями руководител</w:t>
      </w:r>
      <w:r w:rsidR="00DB6E89">
        <w:rPr>
          <w:rFonts w:ascii="Times New Roman" w:eastAsia="Times New Roman" w:hAnsi="Times New Roman" w:cs="Times New Roman"/>
          <w:sz w:val="28"/>
          <w:szCs w:val="28"/>
          <w:lang w:eastAsia="ru-RU"/>
        </w:rPr>
        <w:t>ями</w:t>
      </w:r>
      <w:r w:rsidR="000C3636" w:rsidRPr="000C36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ГППО, сетевых сообществ и ГМО-ассоциаций: </w:t>
      </w:r>
      <w:r w:rsidR="008D3C57" w:rsidRPr="008D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Андреевой Н.П., </w:t>
      </w:r>
      <w:proofErr w:type="spellStart"/>
      <w:r w:rsidR="008D3C57" w:rsidRPr="008D3C57">
        <w:rPr>
          <w:rFonts w:ascii="Times New Roman" w:eastAsia="Times New Roman" w:hAnsi="Times New Roman" w:cs="Times New Roman"/>
          <w:sz w:val="28"/>
          <w:szCs w:val="28"/>
          <w:lang w:eastAsia="ru-RU"/>
        </w:rPr>
        <w:t>Апиш</w:t>
      </w:r>
      <w:proofErr w:type="spellEnd"/>
      <w:r w:rsidR="008D3C57" w:rsidRPr="008D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О.М., Бондарь Е.В., Гусевой Т.С., Долгих Н.Ф., Козловой Н.Ю., Королевой Л.П., Лаптевой О.Т., </w:t>
      </w:r>
      <w:proofErr w:type="spellStart"/>
      <w:r w:rsidR="008D3C57" w:rsidRPr="008D3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Литвиной</w:t>
      </w:r>
      <w:proofErr w:type="spellEnd"/>
      <w:r w:rsidR="008D3C57" w:rsidRPr="008D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С.Л., </w:t>
      </w:r>
      <w:proofErr w:type="spellStart"/>
      <w:r w:rsidR="008D3C57" w:rsidRPr="008D3C57">
        <w:rPr>
          <w:rFonts w:ascii="Times New Roman" w:eastAsia="Times New Roman" w:hAnsi="Times New Roman" w:cs="Times New Roman"/>
          <w:sz w:val="28"/>
          <w:szCs w:val="28"/>
          <w:lang w:eastAsia="ru-RU"/>
        </w:rPr>
        <w:t>Лошаковой</w:t>
      </w:r>
      <w:proofErr w:type="spellEnd"/>
      <w:r w:rsidR="008D3C57" w:rsidRPr="008D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Ю.И., </w:t>
      </w:r>
      <w:proofErr w:type="spellStart"/>
      <w:r w:rsidR="008D3C57" w:rsidRPr="008D3C57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Олиярник</w:t>
      </w:r>
      <w:proofErr w:type="spellEnd"/>
      <w:r w:rsidR="008D3C57" w:rsidRPr="008D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Г.В., Резниченко Ю.Л., Рыжковой А.С., </w:t>
      </w:r>
      <w:proofErr w:type="spellStart"/>
      <w:r w:rsidR="008D3C57" w:rsidRPr="008D3C57">
        <w:rPr>
          <w:rFonts w:ascii="Times New Roman" w:eastAsia="Times New Roman" w:hAnsi="Times New Roman" w:cs="Times New Roman"/>
          <w:sz w:val="28"/>
          <w:szCs w:val="28"/>
          <w:lang w:eastAsia="ru-RU"/>
        </w:rPr>
        <w:t>Талаловой</w:t>
      </w:r>
      <w:proofErr w:type="spellEnd"/>
      <w:r w:rsidR="008D3C57" w:rsidRPr="008D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И.В., </w:t>
      </w:r>
      <w:proofErr w:type="spellStart"/>
      <w:r w:rsidR="008D3C57" w:rsidRPr="008D3C57">
        <w:rPr>
          <w:rFonts w:ascii="Times New Roman" w:eastAsia="Times New Roman" w:hAnsi="Times New Roman" w:cs="Times New Roman"/>
          <w:sz w:val="28"/>
          <w:szCs w:val="28"/>
          <w:lang w:eastAsia="ru-RU"/>
        </w:rPr>
        <w:t>Хроменко</w:t>
      </w:r>
      <w:proofErr w:type="spellEnd"/>
      <w:r w:rsidR="008D3C57" w:rsidRPr="008D3C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И.А. </w:t>
      </w:r>
    </w:p>
    <w:p w:rsidR="00ED36AD" w:rsidRPr="00347BB6" w:rsidRDefault="00ED36AD" w:rsidP="00347BB6">
      <w:pPr>
        <w:spacing w:after="0" w:line="360" w:lineRule="auto"/>
        <w:ind w:firstLine="284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>Следует отметить, что кроме позитивных факторов существуют   и отрицательные, которые препятствуют достижению планируемых результатов</w:t>
      </w:r>
      <w:r w:rsidR="00C54328"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полной мере</w:t>
      </w:r>
      <w:r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>. К ним следует отнести:</w:t>
      </w:r>
    </w:p>
    <w:p w:rsidR="00ED36AD" w:rsidRPr="00863AD8" w:rsidRDefault="00ED36AD" w:rsidP="009A3DD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AD8">
        <w:rPr>
          <w:rFonts w:ascii="Times New Roman" w:hAnsi="Times New Roman" w:cs="Times New Roman"/>
          <w:sz w:val="28"/>
          <w:szCs w:val="28"/>
          <w:shd w:val="clear" w:color="auto" w:fill="FFFFFF"/>
        </w:rPr>
        <w:t>Профессиональное выгорание (в МСО работают 15,6% педагогов пенсионного возраста, а педагогов самого активного возраста до 35 лет всего 17,7%).</w:t>
      </w:r>
    </w:p>
    <w:p w:rsidR="00ED36AD" w:rsidRPr="00863AD8" w:rsidRDefault="00ED36AD" w:rsidP="009A3DD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AD8">
        <w:rPr>
          <w:rFonts w:ascii="Times New Roman" w:hAnsi="Times New Roman" w:cs="Times New Roman"/>
          <w:sz w:val="28"/>
          <w:szCs w:val="28"/>
          <w:shd w:val="clear" w:color="auto" w:fill="FFFFFF"/>
        </w:rPr>
        <w:t>Недостаток времени, большая нагрузка и состояние здоровья</w:t>
      </w:r>
      <w:r w:rsidR="00C54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педагогов</w:t>
      </w:r>
      <w:r w:rsidRPr="00863AD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D36AD" w:rsidRPr="00863AD8" w:rsidRDefault="00ED36AD" w:rsidP="009A3DD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AD8">
        <w:rPr>
          <w:rFonts w:ascii="Times New Roman" w:hAnsi="Times New Roman" w:cs="Times New Roman"/>
          <w:sz w:val="28"/>
          <w:szCs w:val="28"/>
          <w:shd w:val="clear" w:color="auto" w:fill="FFFFFF"/>
        </w:rPr>
        <w:t>Собственная инерция, особенности личности.</w:t>
      </w:r>
    </w:p>
    <w:p w:rsidR="00ED36AD" w:rsidRPr="00863AD8" w:rsidRDefault="00ED36AD" w:rsidP="009A3DD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AD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Разочарование из-за прежних неудач или отсутствие поддержки со стороны коллег.</w:t>
      </w:r>
    </w:p>
    <w:p w:rsidR="00ED36AD" w:rsidRDefault="00ED36AD" w:rsidP="009A3DD3">
      <w:pPr>
        <w:pStyle w:val="a3"/>
        <w:numPr>
          <w:ilvl w:val="0"/>
          <w:numId w:val="9"/>
        </w:numPr>
        <w:spacing w:after="0" w:line="360" w:lineRule="auto"/>
        <w:ind w:left="0" w:firstLine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63AD8">
        <w:rPr>
          <w:rFonts w:ascii="Times New Roman" w:hAnsi="Times New Roman" w:cs="Times New Roman"/>
          <w:sz w:val="28"/>
          <w:szCs w:val="28"/>
          <w:shd w:val="clear" w:color="auto" w:fill="FFFFFF"/>
        </w:rPr>
        <w:t>Ограниченные ресурсы, стеснённые жизненные обстоятельства</w:t>
      </w:r>
      <w:r w:rsidR="00C5432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 др.</w:t>
      </w:r>
    </w:p>
    <w:p w:rsidR="00863AD8" w:rsidRDefault="00863AD8" w:rsidP="009A3DD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863AD8" w:rsidRPr="00347BB6" w:rsidRDefault="00C54328" w:rsidP="00347BB6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>При а</w:t>
      </w:r>
      <w:r w:rsidR="00863AD8"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>нализ</w:t>
      </w:r>
      <w:r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863AD8"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эффективност</w:t>
      </w:r>
      <w:r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63AD8"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профессионального проекта</w:t>
      </w:r>
      <w:r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63AD8"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>необходим</w:t>
      </w:r>
      <w:r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>о</w:t>
      </w:r>
      <w:r w:rsidR="00863AD8"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</w:t>
      </w:r>
      <w:r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>итывать</w:t>
      </w:r>
      <w:r w:rsidR="00863AD8"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</w:t>
      </w:r>
      <w:r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>и</w:t>
      </w:r>
      <w:r w:rsidR="00863AD8"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863AD8" w:rsidRPr="00347BB6">
        <w:rPr>
          <w:rFonts w:ascii="Times New Roman" w:hAnsi="Times New Roman" w:cs="Times New Roman"/>
          <w:sz w:val="28"/>
          <w:szCs w:val="28"/>
          <w:shd w:val="clear" w:color="auto" w:fill="FFFFFF"/>
        </w:rPr>
        <w:t>реализации и возможные пути их преодоления в перспективе: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62"/>
        <w:gridCol w:w="5760"/>
      </w:tblGrid>
      <w:tr w:rsidR="0002409B" w:rsidRPr="0002409B" w:rsidTr="0002409B">
        <w:tc>
          <w:tcPr>
            <w:tcW w:w="3562" w:type="dxa"/>
            <w:tcBorders>
              <w:bottom w:val="nil"/>
              <w:right w:val="single" w:sz="4" w:space="0" w:color="auto"/>
            </w:tcBorders>
          </w:tcPr>
          <w:p w:rsidR="0002409B" w:rsidRPr="0002409B" w:rsidRDefault="0002409B" w:rsidP="009A3DD3">
            <w:pPr>
              <w:spacing w:line="360" w:lineRule="auto"/>
              <w:ind w:firstLine="708"/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5760" w:type="dxa"/>
            <w:tcBorders>
              <w:left w:val="single" w:sz="4" w:space="0" w:color="auto"/>
              <w:bottom w:val="nil"/>
              <w:right w:val="nil"/>
            </w:tcBorders>
          </w:tcPr>
          <w:p w:rsidR="0002409B" w:rsidRPr="0002409B" w:rsidRDefault="0002409B" w:rsidP="009A3DD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</w:pPr>
          </w:p>
        </w:tc>
      </w:tr>
      <w:tr w:rsidR="0002409B" w:rsidRPr="0002409B" w:rsidTr="0002409B">
        <w:tc>
          <w:tcPr>
            <w:tcW w:w="3562" w:type="dxa"/>
            <w:tcBorders>
              <w:bottom w:val="single" w:sz="4" w:space="0" w:color="auto"/>
              <w:right w:val="single" w:sz="4" w:space="0" w:color="auto"/>
            </w:tcBorders>
          </w:tcPr>
          <w:p w:rsidR="0002409B" w:rsidRPr="0002409B" w:rsidRDefault="0002409B" w:rsidP="009A3DD3">
            <w:pPr>
              <w:spacing w:line="360" w:lineRule="auto"/>
              <w:ind w:firstLine="708"/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</w:pPr>
            <w:r w:rsidRPr="0002409B"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  <w:t xml:space="preserve">Риски </w:t>
            </w:r>
          </w:p>
        </w:tc>
        <w:tc>
          <w:tcPr>
            <w:tcW w:w="5760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02409B" w:rsidRPr="0002409B" w:rsidRDefault="0002409B" w:rsidP="009A3DD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</w:pPr>
            <w:r w:rsidRPr="0002409B"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  <w:t>Пути преодоления рисков</w:t>
            </w:r>
          </w:p>
        </w:tc>
      </w:tr>
      <w:tr w:rsidR="0002409B" w:rsidRPr="0002409B" w:rsidTr="0002409B">
        <w:tc>
          <w:tcPr>
            <w:tcW w:w="3562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02409B" w:rsidRPr="0002409B" w:rsidRDefault="0002409B" w:rsidP="009A3DD3">
            <w:pPr>
              <w:spacing w:line="360" w:lineRule="auto"/>
              <w:ind w:firstLine="708"/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02409B" w:rsidRPr="0002409B" w:rsidRDefault="0002409B" w:rsidP="009A3DD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</w:pPr>
          </w:p>
        </w:tc>
      </w:tr>
      <w:tr w:rsidR="00863AD8" w:rsidRPr="0002409B" w:rsidTr="0002409B">
        <w:tc>
          <w:tcPr>
            <w:tcW w:w="3562" w:type="dxa"/>
            <w:tcBorders>
              <w:top w:val="nil"/>
              <w:right w:val="single" w:sz="4" w:space="0" w:color="auto"/>
            </w:tcBorders>
          </w:tcPr>
          <w:p w:rsidR="00863AD8" w:rsidRPr="0002409B" w:rsidRDefault="00863AD8" w:rsidP="009A3DD3">
            <w:pPr>
              <w:spacing w:line="360" w:lineRule="auto"/>
              <w:ind w:firstLine="708"/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</w:pPr>
            <w:r w:rsidRPr="0002409B"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  <w:t>Низкая активность и слабая мотивация педагогов на участие в деятельности разных организационных форм проекта</w:t>
            </w:r>
          </w:p>
          <w:p w:rsidR="00863AD8" w:rsidRPr="0002409B" w:rsidRDefault="00863AD8" w:rsidP="009A3DD3">
            <w:pPr>
              <w:spacing w:line="360" w:lineRule="auto"/>
              <w:jc w:val="both"/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</w:pPr>
          </w:p>
        </w:tc>
        <w:tc>
          <w:tcPr>
            <w:tcW w:w="5760" w:type="dxa"/>
            <w:tcBorders>
              <w:top w:val="nil"/>
              <w:left w:val="single" w:sz="4" w:space="0" w:color="auto"/>
              <w:right w:val="nil"/>
            </w:tcBorders>
          </w:tcPr>
          <w:p w:rsidR="00863AD8" w:rsidRPr="0002409B" w:rsidRDefault="00863AD8" w:rsidP="009A3DD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</w:pPr>
            <w:r w:rsidRPr="0002409B"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  <w:t>Использование различных способов мотивации участия в работе ГППО, сетевых сообществ, ассоциаций, разработка критериев оценки участия в проекте: морального или материального стимулирования</w:t>
            </w:r>
          </w:p>
          <w:p w:rsidR="00863AD8" w:rsidRPr="0002409B" w:rsidRDefault="00863AD8" w:rsidP="009A3DD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</w:pPr>
          </w:p>
        </w:tc>
      </w:tr>
      <w:tr w:rsidR="00863AD8" w:rsidRPr="0002409B" w:rsidTr="00F3382D">
        <w:tc>
          <w:tcPr>
            <w:tcW w:w="3562" w:type="dxa"/>
            <w:tcBorders>
              <w:right w:val="single" w:sz="4" w:space="0" w:color="auto"/>
            </w:tcBorders>
          </w:tcPr>
          <w:p w:rsidR="00863AD8" w:rsidRPr="0002409B" w:rsidRDefault="00863AD8" w:rsidP="009A3DD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</w:pPr>
            <w:r w:rsidRPr="0002409B"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  <w:t>Отсутствие контрольных точек оценки реализации проекта</w:t>
            </w:r>
          </w:p>
        </w:tc>
        <w:tc>
          <w:tcPr>
            <w:tcW w:w="5760" w:type="dxa"/>
            <w:tcBorders>
              <w:left w:val="single" w:sz="4" w:space="0" w:color="auto"/>
              <w:right w:val="nil"/>
            </w:tcBorders>
          </w:tcPr>
          <w:p w:rsidR="00863AD8" w:rsidRPr="0002409B" w:rsidRDefault="00863AD8" w:rsidP="009A3DD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</w:pPr>
            <w:r w:rsidRPr="0002409B"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  <w:t xml:space="preserve">Подведение итогов реализации проекта по итогам учебного года для оценки достижения планируемых результатов и исправления положения при необходимости </w:t>
            </w:r>
          </w:p>
          <w:p w:rsidR="00863AD8" w:rsidRPr="0002409B" w:rsidRDefault="00863AD8" w:rsidP="009A3DD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</w:pPr>
          </w:p>
        </w:tc>
      </w:tr>
      <w:tr w:rsidR="00863AD8" w:rsidRPr="0002409B" w:rsidTr="00F3382D">
        <w:tc>
          <w:tcPr>
            <w:tcW w:w="3562" w:type="dxa"/>
            <w:tcBorders>
              <w:right w:val="single" w:sz="4" w:space="0" w:color="auto"/>
            </w:tcBorders>
          </w:tcPr>
          <w:p w:rsidR="00863AD8" w:rsidRPr="0002409B" w:rsidRDefault="00863AD8" w:rsidP="009A3DD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</w:pPr>
            <w:r w:rsidRPr="0002409B"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  <w:t>Непрофессиональный подход или неподготовленность руководителей ГППО, сетевых сообществ, ассоциаций</w:t>
            </w:r>
          </w:p>
        </w:tc>
        <w:tc>
          <w:tcPr>
            <w:tcW w:w="5760" w:type="dxa"/>
            <w:tcBorders>
              <w:left w:val="single" w:sz="4" w:space="0" w:color="auto"/>
              <w:right w:val="nil"/>
            </w:tcBorders>
          </w:tcPr>
          <w:p w:rsidR="00863AD8" w:rsidRPr="0002409B" w:rsidRDefault="00863AD8" w:rsidP="009A3DD3">
            <w:pPr>
              <w:spacing w:line="360" w:lineRule="auto"/>
              <w:ind w:firstLine="708"/>
              <w:jc w:val="both"/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</w:pPr>
            <w:r w:rsidRPr="0002409B">
              <w:rPr>
                <w:rFonts w:ascii="Times New Roman" w:hAnsi="Times New Roman" w:cs="Times New Roman"/>
                <w:color w:val="202020"/>
                <w:sz w:val="28"/>
                <w:szCs w:val="24"/>
                <w:shd w:val="clear" w:color="auto" w:fill="FFFFFF"/>
              </w:rPr>
              <w:t xml:space="preserve">Обучение руководителей на семинарах, публичная презентация опыта работы наиболее успешных ГППО, сообществ, ассоциаций </w:t>
            </w:r>
          </w:p>
        </w:tc>
      </w:tr>
    </w:tbl>
    <w:p w:rsidR="00894A77" w:rsidRDefault="00894A77" w:rsidP="009A3DD3">
      <w:pPr>
        <w:spacing w:after="0" w:line="360" w:lineRule="auto"/>
        <w:ind w:firstLine="708"/>
        <w:jc w:val="both"/>
        <w:rPr>
          <w:rFonts w:ascii="Times New Roman" w:hAnsi="Times New Roman" w:cs="Times New Roman"/>
          <w:color w:val="202020"/>
          <w:sz w:val="24"/>
          <w:szCs w:val="24"/>
          <w:shd w:val="clear" w:color="auto" w:fill="FFFFFF"/>
        </w:rPr>
      </w:pPr>
    </w:p>
    <w:p w:rsidR="00D53D1D" w:rsidRDefault="007C1B18" w:rsidP="009A3DD3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 w:rsidRPr="007C1B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lastRenderedPageBreak/>
        <w:t xml:space="preserve">Давно известна истина, что получение вузовского диплома - не финиш, а старт. На каком бы этапе жизненного и профессионального пути ни находился педагог, он никогда не может считать свое образование завершенным, а свою профессиональную концепцию окончательно сформированной. </w:t>
      </w:r>
      <w:proofErr w:type="gramStart"/>
      <w:r w:rsidRPr="007C1B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Сегодня, в том числе благодаря реализуемому в городе 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на допустимом уровне </w:t>
      </w:r>
      <w:r w:rsidRPr="007C1B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профессиональному педагогическому проекту «Профессиональные объединения педагогов города Саянска как структурные компоненты информационно-образовательного пространства города», каждый педагог сам определяет наиболее важные аспекты совершенствования своего мастерства - восполнения профессиональных дефицитов в соответствии со своими индивидуальными траекториями </w:t>
      </w:r>
      <w:r w:rsidR="008D3C5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развити</w:t>
      </w:r>
      <w:r w:rsidRPr="007C1B18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я в  контексте национальной системы профессионального роста педагогических работников ФП «Учитель будущего» в целом.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proofErr w:type="gramEnd"/>
    </w:p>
    <w:p w:rsidR="00D94CB8" w:rsidRDefault="00D94CB8" w:rsidP="00D53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</w:p>
    <w:p w:rsidR="00347BB6" w:rsidRPr="00347BB6" w:rsidRDefault="00347BB6" w:rsidP="00D53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  <w:r w:rsidRPr="00347BB6"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  <w:t>Издательство Легион</w:t>
      </w:r>
    </w:p>
    <w:p w:rsidR="00347BB6" w:rsidRPr="00347BB6" w:rsidRDefault="00347BB6" w:rsidP="00D53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  <w:lang w:eastAsia="ru-RU"/>
        </w:rPr>
      </w:pPr>
    </w:p>
    <w:p w:rsidR="00D94CB8" w:rsidRDefault="00D94CB8" w:rsidP="00D53D1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D94C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Планирование трансляции эффективных курсов, кружков внеурочной деятельности (опыт других школ)</w:t>
      </w:r>
      <w:r w:rsidRPr="00D94CB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ab/>
        <w:t>Распоряжение ГУО от 02.03.2020 №116-26-114</w:t>
      </w:r>
    </w:p>
    <w:p w:rsidR="00347BB6" w:rsidRPr="00D94CB8" w:rsidRDefault="00347BB6" w:rsidP="00347BB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Организовать работу ГППО </w:t>
      </w:r>
      <w:r w:rsidRPr="00347B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Инструктор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ов</w:t>
      </w:r>
      <w:r w:rsidRPr="00347B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по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7B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физической</w:t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47B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культуре</w:t>
      </w:r>
      <w:r w:rsidRPr="00347BB6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cr/>
      </w:r>
      <w:r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МДОУ.</w:t>
      </w:r>
    </w:p>
    <w:sectPr w:rsidR="00347BB6" w:rsidRPr="00D94C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34AC4"/>
    <w:multiLevelType w:val="hybridMultilevel"/>
    <w:tmpl w:val="BA2A87E6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CE01095"/>
    <w:multiLevelType w:val="hybridMultilevel"/>
    <w:tmpl w:val="935A6776"/>
    <w:lvl w:ilvl="0" w:tplc="7D000D56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86BF8"/>
    <w:multiLevelType w:val="hybridMultilevel"/>
    <w:tmpl w:val="5916F676"/>
    <w:lvl w:ilvl="0" w:tplc="8BCC9F1A">
      <w:start w:val="14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5D6578"/>
    <w:multiLevelType w:val="hybridMultilevel"/>
    <w:tmpl w:val="FFDAF3DA"/>
    <w:lvl w:ilvl="0" w:tplc="60ECD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DBA483A"/>
    <w:multiLevelType w:val="hybridMultilevel"/>
    <w:tmpl w:val="153C1BC0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FA26438"/>
    <w:multiLevelType w:val="hybridMultilevel"/>
    <w:tmpl w:val="B3FC74E0"/>
    <w:lvl w:ilvl="0" w:tplc="60ECD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27C5601"/>
    <w:multiLevelType w:val="hybridMultilevel"/>
    <w:tmpl w:val="544A01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20EBC"/>
    <w:multiLevelType w:val="hybridMultilevel"/>
    <w:tmpl w:val="CB2030B8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F733BF8"/>
    <w:multiLevelType w:val="hybridMultilevel"/>
    <w:tmpl w:val="2B4425FE"/>
    <w:lvl w:ilvl="0" w:tplc="C986D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46442BA"/>
    <w:multiLevelType w:val="hybridMultilevel"/>
    <w:tmpl w:val="1548E7EE"/>
    <w:lvl w:ilvl="0" w:tplc="60ECDC0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619677FF"/>
    <w:multiLevelType w:val="hybridMultilevel"/>
    <w:tmpl w:val="64908450"/>
    <w:lvl w:ilvl="0" w:tplc="8A0682A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67C24049"/>
    <w:multiLevelType w:val="hybridMultilevel"/>
    <w:tmpl w:val="059C93B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6"/>
  </w:num>
  <w:num w:numId="3">
    <w:abstractNumId w:val="11"/>
  </w:num>
  <w:num w:numId="4">
    <w:abstractNumId w:val="7"/>
  </w:num>
  <w:num w:numId="5">
    <w:abstractNumId w:val="9"/>
  </w:num>
  <w:num w:numId="6">
    <w:abstractNumId w:val="0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3"/>
  </w:num>
  <w:num w:numId="10">
    <w:abstractNumId w:val="5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284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F2E"/>
    <w:rsid w:val="00013E60"/>
    <w:rsid w:val="0002409B"/>
    <w:rsid w:val="00025F2E"/>
    <w:rsid w:val="00066628"/>
    <w:rsid w:val="0009252E"/>
    <w:rsid w:val="000A459B"/>
    <w:rsid w:val="000C3636"/>
    <w:rsid w:val="001B615B"/>
    <w:rsid w:val="001F4D71"/>
    <w:rsid w:val="001F5A5E"/>
    <w:rsid w:val="001F79F1"/>
    <w:rsid w:val="002204AE"/>
    <w:rsid w:val="00234CDD"/>
    <w:rsid w:val="00244DF3"/>
    <w:rsid w:val="002B1F04"/>
    <w:rsid w:val="002C3C1F"/>
    <w:rsid w:val="002C64F5"/>
    <w:rsid w:val="002F7842"/>
    <w:rsid w:val="00347BB6"/>
    <w:rsid w:val="00373ADC"/>
    <w:rsid w:val="003809B9"/>
    <w:rsid w:val="00382417"/>
    <w:rsid w:val="003B05B3"/>
    <w:rsid w:val="003E467B"/>
    <w:rsid w:val="0040237C"/>
    <w:rsid w:val="00403D32"/>
    <w:rsid w:val="00432793"/>
    <w:rsid w:val="00433ED4"/>
    <w:rsid w:val="00435589"/>
    <w:rsid w:val="004403F6"/>
    <w:rsid w:val="0046073D"/>
    <w:rsid w:val="004653CF"/>
    <w:rsid w:val="004657A1"/>
    <w:rsid w:val="00494E64"/>
    <w:rsid w:val="004D721D"/>
    <w:rsid w:val="00540370"/>
    <w:rsid w:val="00562589"/>
    <w:rsid w:val="00597909"/>
    <w:rsid w:val="005A1221"/>
    <w:rsid w:val="006017D8"/>
    <w:rsid w:val="00687E5E"/>
    <w:rsid w:val="006A7442"/>
    <w:rsid w:val="006B1367"/>
    <w:rsid w:val="006E5C12"/>
    <w:rsid w:val="00716550"/>
    <w:rsid w:val="00726F85"/>
    <w:rsid w:val="00755472"/>
    <w:rsid w:val="007C1B18"/>
    <w:rsid w:val="007D31C7"/>
    <w:rsid w:val="00803A24"/>
    <w:rsid w:val="00804690"/>
    <w:rsid w:val="00806D48"/>
    <w:rsid w:val="00863AD8"/>
    <w:rsid w:val="00871A48"/>
    <w:rsid w:val="00894A77"/>
    <w:rsid w:val="008D3C57"/>
    <w:rsid w:val="00914967"/>
    <w:rsid w:val="00961BFF"/>
    <w:rsid w:val="00985011"/>
    <w:rsid w:val="009A3DD3"/>
    <w:rsid w:val="00A1103C"/>
    <w:rsid w:val="00A3174F"/>
    <w:rsid w:val="00A3390B"/>
    <w:rsid w:val="00A41080"/>
    <w:rsid w:val="00A63968"/>
    <w:rsid w:val="00A946CA"/>
    <w:rsid w:val="00AC11AA"/>
    <w:rsid w:val="00AE3706"/>
    <w:rsid w:val="00B049BA"/>
    <w:rsid w:val="00B1666F"/>
    <w:rsid w:val="00B865D2"/>
    <w:rsid w:val="00BE2F11"/>
    <w:rsid w:val="00BE4C91"/>
    <w:rsid w:val="00BF72E1"/>
    <w:rsid w:val="00C057AB"/>
    <w:rsid w:val="00C15808"/>
    <w:rsid w:val="00C313E6"/>
    <w:rsid w:val="00C52260"/>
    <w:rsid w:val="00C54328"/>
    <w:rsid w:val="00C56C81"/>
    <w:rsid w:val="00C6304A"/>
    <w:rsid w:val="00C66470"/>
    <w:rsid w:val="00D177C7"/>
    <w:rsid w:val="00D53D1D"/>
    <w:rsid w:val="00D65985"/>
    <w:rsid w:val="00D723F3"/>
    <w:rsid w:val="00D836A0"/>
    <w:rsid w:val="00D866EC"/>
    <w:rsid w:val="00D94CB8"/>
    <w:rsid w:val="00DB6E89"/>
    <w:rsid w:val="00DD7716"/>
    <w:rsid w:val="00E572C1"/>
    <w:rsid w:val="00E61AB3"/>
    <w:rsid w:val="00E7711E"/>
    <w:rsid w:val="00E834D7"/>
    <w:rsid w:val="00EB29A8"/>
    <w:rsid w:val="00ED36AD"/>
    <w:rsid w:val="00F41FCC"/>
    <w:rsid w:val="00FB3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1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F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25F2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D31C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B1F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B1F04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63A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11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7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71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56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6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44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36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0781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9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563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82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45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3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4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network_city" TargetMode="External"/><Relationship Id="rId12" Type="http://schemas.openxmlformats.org/officeDocument/2006/relationships/hyperlink" Target="http://sayansk-cro.ru/12-proekty/638-csetevoj-professionalnyj-proekt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ayansk-cro.ru/12-proekty/638-csetevoj-professionalnyj-proekt.html" TargetMode="External"/><Relationship Id="rId11" Type="http://schemas.openxmlformats.org/officeDocument/2006/relationships/hyperlink" Target="http://sayansk-cro.ru/deyatelnost-tsentra/professionalnye-ob-edineniya.html" TargetMode="External"/><Relationship Id="rId5" Type="http://schemas.openxmlformats.org/officeDocument/2006/relationships/webSettings" Target="webSettings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percentStack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знаниевый компонент цифровой компетентности</c:v>
                </c:pt>
              </c:strCache>
            </c:strRef>
          </c:tx>
          <c:spPr>
            <a:gradFill rotWithShape="1">
              <a:gsLst>
                <a:gs pos="0">
                  <a:schemeClr val="accent1">
                    <a:shade val="51000"/>
                    <a:satMod val="130000"/>
                  </a:schemeClr>
                </a:gs>
                <a:gs pos="80000">
                  <a:schemeClr val="accent1">
                    <a:shade val="93000"/>
                    <a:satMod val="130000"/>
                  </a:schemeClr>
                </a:gs>
                <a:gs pos="100000">
                  <a:schemeClr val="accent1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Лист1!$B$2:$B$4</c:f>
              <c:numCache>
                <c:formatCode>0.0%</c:formatCode>
                <c:ptCount val="3"/>
                <c:pt idx="0">
                  <c:v>0.61</c:v>
                </c:pt>
                <c:pt idx="1">
                  <c:v>0.22</c:v>
                </c:pt>
                <c:pt idx="2">
                  <c:v>0.19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деятельностный компонент цифровой компетентности</c:v>
                </c:pt>
              </c:strCache>
            </c:strRef>
          </c:tx>
          <c:spPr>
            <a:gradFill rotWithShape="1">
              <a:gsLst>
                <a:gs pos="0">
                  <a:schemeClr val="accent2">
                    <a:shade val="51000"/>
                    <a:satMod val="130000"/>
                  </a:schemeClr>
                </a:gs>
                <a:gs pos="80000">
                  <a:schemeClr val="accent2">
                    <a:shade val="93000"/>
                    <a:satMod val="130000"/>
                  </a:schemeClr>
                </a:gs>
                <a:gs pos="100000">
                  <a:schemeClr val="accent2">
                    <a:shade val="94000"/>
                    <a:satMod val="135000"/>
                  </a:schemeClr>
                </a:gs>
              </a:gsLst>
              <a:lin ang="16200000" scaled="0"/>
            </a:gradFill>
            <a:ln>
              <a:noFill/>
            </a:ln>
            <a:effectLst>
              <a:outerShdw blurRad="40000" dist="23000" dir="5400000" rotWithShape="0">
                <a:srgbClr val="000000">
                  <a:alpha val="35000"/>
                </a:srgbClr>
              </a:outerShdw>
            </a:effectLst>
            <a:scene3d>
              <a:camera prst="orthographicFront">
                <a:rot lat="0" lon="0" rev="0"/>
              </a:camera>
              <a:lightRig rig="threePt" dir="t">
                <a:rot lat="0" lon="0" rev="1200000"/>
              </a:lightRig>
            </a:scene3d>
            <a:sp3d>
              <a:bevelT w="63500" h="25400"/>
            </a:sp3d>
          </c:spPr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bg1"/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Лист1!$A$2:$A$4</c:f>
              <c:strCache>
                <c:ptCount val="3"/>
                <c:pt idx="0">
                  <c:v>2017-2018</c:v>
                </c:pt>
                <c:pt idx="1">
                  <c:v>2018-2019</c:v>
                </c:pt>
                <c:pt idx="2">
                  <c:v>2019-2020</c:v>
                </c:pt>
              </c:strCache>
            </c:strRef>
          </c:cat>
          <c:val>
            <c:numRef>
              <c:f>Лист1!$C$2:$C$4</c:f>
              <c:numCache>
                <c:formatCode>0.0%</c:formatCode>
                <c:ptCount val="3"/>
                <c:pt idx="0">
                  <c:v>0.39</c:v>
                </c:pt>
                <c:pt idx="1">
                  <c:v>0.78</c:v>
                </c:pt>
                <c:pt idx="2">
                  <c:v>0.81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84288640"/>
        <c:axId val="84290176"/>
      </c:barChart>
      <c:catAx>
        <c:axId val="84288640"/>
        <c:scaling>
          <c:orientation val="minMax"/>
        </c:scaling>
        <c:delete val="0"/>
        <c:axPos val="b"/>
        <c:numFmt formatCode="General" sourceLinked="0"/>
        <c:majorTickMark val="none"/>
        <c:minorTickMark val="none"/>
        <c:tickLblPos val="nextTo"/>
        <c:spPr>
          <a:noFill/>
          <a:ln w="12700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290176"/>
        <c:crosses val="autoZero"/>
        <c:auto val="1"/>
        <c:lblAlgn val="ctr"/>
        <c:lblOffset val="100"/>
        <c:noMultiLvlLbl val="0"/>
      </c:catAx>
      <c:valAx>
        <c:axId val="8429017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8428864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Участники </c:v>
                </c:pt>
              </c:strCache>
            </c:strRef>
          </c:tx>
          <c:spPr>
            <a:solidFill>
              <a:srgbClr val="008000"/>
            </a:solidFill>
          </c:spPr>
          <c:invertIfNegative val="0"/>
          <c:dLbls>
            <c:dLbl>
              <c:idx val="0"/>
              <c:layout>
                <c:manualLayout>
                  <c:x val="0"/>
                  <c:y val="-6.2992125984251968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dLbl>
              <c:idx val="1"/>
              <c:layout>
                <c:manualLayout>
                  <c:x val="5.4310930074677032E-3"/>
                  <c:y val="-4.724409448818897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>
                  <c15:layout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layout/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2016-17уч.год</c:v>
                </c:pt>
                <c:pt idx="1">
                  <c:v>2017-18 уч.год</c:v>
                </c:pt>
                <c:pt idx="2">
                  <c:v>2018-19 уч.год</c:v>
                </c:pt>
                <c:pt idx="3">
                  <c:v>2019-2020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350</c:v>
                </c:pt>
                <c:pt idx="1">
                  <c:v>450</c:v>
                </c:pt>
                <c:pt idx="2">
                  <c:v>526</c:v>
                </c:pt>
                <c:pt idx="3">
                  <c:v>582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Не участвовали 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Лист1!$A$2:$A$5</c:f>
              <c:strCache>
                <c:ptCount val="4"/>
                <c:pt idx="0">
                  <c:v>2016-17уч.год</c:v>
                </c:pt>
                <c:pt idx="1">
                  <c:v>2017-18 уч.год</c:v>
                </c:pt>
                <c:pt idx="2">
                  <c:v>2018-19 уч.год</c:v>
                </c:pt>
                <c:pt idx="3">
                  <c:v>2019-2020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255</c:v>
                </c:pt>
                <c:pt idx="1">
                  <c:v>155</c:v>
                </c:pt>
                <c:pt idx="2">
                  <c:v>79</c:v>
                </c:pt>
                <c:pt idx="3">
                  <c:v>29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124326272"/>
        <c:axId val="124327808"/>
        <c:axId val="0"/>
      </c:bar3DChart>
      <c:catAx>
        <c:axId val="1243262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4327808"/>
        <c:crosses val="autoZero"/>
        <c:auto val="1"/>
        <c:lblAlgn val="ctr"/>
        <c:lblOffset val="100"/>
        <c:noMultiLvlLbl val="0"/>
      </c:catAx>
      <c:valAx>
        <c:axId val="12432780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243262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2016-2017</c:v>
                </c:pt>
              </c:strCache>
            </c:strRef>
          </c:tx>
          <c:spPr>
            <a:solidFill>
              <a:srgbClr val="0080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Методологические</c:v>
                </c:pt>
                <c:pt idx="1">
                  <c:v>Методические</c:v>
                </c:pt>
                <c:pt idx="2">
                  <c:v>Технологические</c:v>
                </c:pt>
                <c:pt idx="3">
                  <c:v>Оценочные</c:v>
                </c:pt>
                <c:pt idx="4">
                  <c:v>Диагностические</c:v>
                </c:pt>
                <c:pt idx="5">
                  <c:v>Проектировочные</c:v>
                </c:pt>
                <c:pt idx="6">
                  <c:v>Рефлексивные</c:v>
                </c:pt>
                <c:pt idx="7">
                  <c:v>Инклюзивные</c:v>
                </c:pt>
              </c:strCache>
            </c:strRef>
          </c:cat>
          <c:val>
            <c:numRef>
              <c:f>Лист1!$B$2:$B$9</c:f>
              <c:numCache>
                <c:formatCode>0.00%</c:formatCode>
                <c:ptCount val="8"/>
                <c:pt idx="0">
                  <c:v>0.54</c:v>
                </c:pt>
                <c:pt idx="1">
                  <c:v>0.57299999999999995</c:v>
                </c:pt>
                <c:pt idx="2">
                  <c:v>0.42</c:v>
                </c:pt>
                <c:pt idx="3">
                  <c:v>0.76600000000000001</c:v>
                </c:pt>
                <c:pt idx="4">
                  <c:v>0.38700000000000001</c:v>
                </c:pt>
                <c:pt idx="5">
                  <c:v>0.66100000000000003</c:v>
                </c:pt>
                <c:pt idx="6">
                  <c:v>0.55600000000000005</c:v>
                </c:pt>
                <c:pt idx="7">
                  <c:v>0.27300000000000002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2018-2019</c:v>
                </c:pt>
              </c:strCache>
            </c:strRef>
          </c:tx>
          <c:spPr>
            <a:solidFill>
              <a:srgbClr val="C00000"/>
            </a:solidFill>
          </c:spPr>
          <c:invertIfNegative val="0"/>
          <c:cat>
            <c:strRef>
              <c:f>Лист1!$A$2:$A$9</c:f>
              <c:strCache>
                <c:ptCount val="8"/>
                <c:pt idx="0">
                  <c:v>Методологические</c:v>
                </c:pt>
                <c:pt idx="1">
                  <c:v>Методические</c:v>
                </c:pt>
                <c:pt idx="2">
                  <c:v>Технологические</c:v>
                </c:pt>
                <c:pt idx="3">
                  <c:v>Оценочные</c:v>
                </c:pt>
                <c:pt idx="4">
                  <c:v>Диагностические</c:v>
                </c:pt>
                <c:pt idx="5">
                  <c:v>Проектировочные</c:v>
                </c:pt>
                <c:pt idx="6">
                  <c:v>Рефлексивные</c:v>
                </c:pt>
                <c:pt idx="7">
                  <c:v>Инклюзивные</c:v>
                </c:pt>
              </c:strCache>
            </c:strRef>
          </c:cat>
          <c:val>
            <c:numRef>
              <c:f>Лист1!$C$2:$C$9</c:f>
              <c:numCache>
                <c:formatCode>0.00%</c:formatCode>
                <c:ptCount val="8"/>
                <c:pt idx="0">
                  <c:v>0.62</c:v>
                </c:pt>
                <c:pt idx="1">
                  <c:v>0.66700000000000004</c:v>
                </c:pt>
                <c:pt idx="2">
                  <c:v>0.73499999999999999</c:v>
                </c:pt>
                <c:pt idx="3">
                  <c:v>0.77</c:v>
                </c:pt>
                <c:pt idx="4">
                  <c:v>0.38900000000000001</c:v>
                </c:pt>
                <c:pt idx="5">
                  <c:v>0.69199999999999995</c:v>
                </c:pt>
                <c:pt idx="6">
                  <c:v>0.55600000000000005</c:v>
                </c:pt>
                <c:pt idx="7">
                  <c:v>0.27700000000000002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2019-2020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8"/>
                <c:pt idx="0">
                  <c:v>Методологические</c:v>
                </c:pt>
                <c:pt idx="1">
                  <c:v>Методические</c:v>
                </c:pt>
                <c:pt idx="2">
                  <c:v>Технологические</c:v>
                </c:pt>
                <c:pt idx="3">
                  <c:v>Оценочные</c:v>
                </c:pt>
                <c:pt idx="4">
                  <c:v>Диагностические</c:v>
                </c:pt>
                <c:pt idx="5">
                  <c:v>Проектировочные</c:v>
                </c:pt>
                <c:pt idx="6">
                  <c:v>Рефлексивные</c:v>
                </c:pt>
                <c:pt idx="7">
                  <c:v>Инклюзивные</c:v>
                </c:pt>
              </c:strCache>
            </c:strRef>
          </c:cat>
          <c:val>
            <c:numRef>
              <c:f>Лист1!$D$2:$D$9</c:f>
              <c:numCache>
                <c:formatCode>0.00%</c:formatCode>
                <c:ptCount val="8"/>
                <c:pt idx="0">
                  <c:v>0.623</c:v>
                </c:pt>
                <c:pt idx="1">
                  <c:v>0.66800000000000004</c:v>
                </c:pt>
                <c:pt idx="2">
                  <c:v>0.74</c:v>
                </c:pt>
                <c:pt idx="3">
                  <c:v>0.77300000000000002</c:v>
                </c:pt>
                <c:pt idx="4">
                  <c:v>0.39</c:v>
                </c:pt>
                <c:pt idx="5">
                  <c:v>0.71199999999999997</c:v>
                </c:pt>
                <c:pt idx="6">
                  <c:v>0.55800000000000005</c:v>
                </c:pt>
                <c:pt idx="7">
                  <c:v>0.28000000000000003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24349824"/>
        <c:axId val="124351616"/>
        <c:axId val="0"/>
      </c:bar3DChart>
      <c:catAx>
        <c:axId val="12434982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124351616"/>
        <c:crosses val="autoZero"/>
        <c:auto val="1"/>
        <c:lblAlgn val="ctr"/>
        <c:lblOffset val="100"/>
        <c:noMultiLvlLbl val="0"/>
      </c:catAx>
      <c:valAx>
        <c:axId val="12435161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24349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2697</Words>
  <Characters>15374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18035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2019-11-29T04:14:00Z</cp:lastPrinted>
  <dcterms:created xsi:type="dcterms:W3CDTF">2020-08-27T00:45:00Z</dcterms:created>
  <dcterms:modified xsi:type="dcterms:W3CDTF">2020-08-27T00:45:00Z</dcterms:modified>
</cp:coreProperties>
</file>